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E18FA" w:rsidR="000B39E2" w:rsidP="004B141F" w:rsidRDefault="000B39E2" w14:paraId="70FDADA9" w14:textId="44711DD1">
      <w:pPr>
        <w:pStyle w:val="NoSpacing"/>
        <w:rPr>
          <w:szCs w:val="24"/>
        </w:rPr>
      </w:pPr>
      <w:r w:rsidRPr="009E18FA">
        <w:rPr>
          <w:szCs w:val="24"/>
        </w:rPr>
        <w:t xml:space="preserve">Uz </w:t>
      </w:r>
      <w:r w:rsidRPr="009E18FA" w:rsidR="00B56B21">
        <w:rPr>
          <w:szCs w:val="24"/>
        </w:rPr>
        <w:t>08</w:t>
      </w:r>
      <w:r w:rsidRPr="009E18FA" w:rsidR="0053614C">
        <w:rPr>
          <w:szCs w:val="24"/>
        </w:rPr>
        <w:t>.</w:t>
      </w:r>
      <w:r w:rsidRPr="009E18FA" w:rsidR="00B56B21">
        <w:rPr>
          <w:szCs w:val="24"/>
        </w:rPr>
        <w:t>07</w:t>
      </w:r>
      <w:r w:rsidRPr="009E18FA">
        <w:rPr>
          <w:szCs w:val="24"/>
        </w:rPr>
        <w:t>.202</w:t>
      </w:r>
      <w:r w:rsidRPr="009E18FA" w:rsidR="00B56B21">
        <w:rPr>
          <w:szCs w:val="24"/>
        </w:rPr>
        <w:t>1</w:t>
      </w:r>
      <w:r w:rsidRPr="009E18FA">
        <w:rPr>
          <w:szCs w:val="24"/>
        </w:rPr>
        <w:t>. VSS prot. Nr. </w:t>
      </w:r>
      <w:r w:rsidRPr="009E18FA" w:rsidR="00B56B21">
        <w:rPr>
          <w:szCs w:val="24"/>
        </w:rPr>
        <w:t>26</w:t>
      </w:r>
      <w:r w:rsidRPr="009E18FA">
        <w:rPr>
          <w:szCs w:val="24"/>
        </w:rPr>
        <w:t xml:space="preserve"> </w:t>
      </w:r>
      <w:r w:rsidR="002F5DCD">
        <w:rPr>
          <w:szCs w:val="24"/>
        </w:rPr>
        <w:t>17</w:t>
      </w:r>
      <w:r w:rsidRPr="009E18FA">
        <w:rPr>
          <w:szCs w:val="24"/>
        </w:rPr>
        <w:t>. § (VSS-</w:t>
      </w:r>
      <w:r w:rsidRPr="009E18FA" w:rsidR="00B56B21">
        <w:rPr>
          <w:szCs w:val="24"/>
        </w:rPr>
        <w:t>6</w:t>
      </w:r>
      <w:r w:rsidR="002F5DCD">
        <w:rPr>
          <w:szCs w:val="24"/>
        </w:rPr>
        <w:t>35</w:t>
      </w:r>
      <w:r w:rsidRPr="009E18FA">
        <w:rPr>
          <w:szCs w:val="24"/>
        </w:rPr>
        <w:t>)</w:t>
      </w:r>
    </w:p>
    <w:p w:rsidRPr="009E18FA" w:rsidR="002C7E56" w:rsidP="002C7E56" w:rsidRDefault="002C7E56" w14:paraId="16E9F38A" w14:textId="77777777">
      <w:pPr>
        <w:jc w:val="left"/>
        <w:rPr>
          <w:szCs w:val="24"/>
        </w:rPr>
      </w:pPr>
    </w:p>
    <w:p w:rsidRPr="009E18FA" w:rsidR="00530DAD" w:rsidP="00530DAD" w:rsidRDefault="002F5DCD" w14:paraId="4CFD0A2D" w14:textId="7B61EA83">
      <w:pPr>
        <w:ind w:firstLine="720"/>
        <w:jc w:val="right"/>
        <w:rPr>
          <w:b/>
          <w:szCs w:val="24"/>
        </w:rPr>
      </w:pPr>
      <w:r w:rsidRPr="002F5DCD">
        <w:rPr>
          <w:b/>
          <w:szCs w:val="24"/>
        </w:rPr>
        <w:tab/>
        <w:t>Izglītības un zinātnes</w:t>
      </w:r>
      <w:r>
        <w:rPr>
          <w:b/>
          <w:szCs w:val="24"/>
        </w:rPr>
        <w:t xml:space="preserve"> </w:t>
      </w:r>
      <w:r w:rsidRPr="009E18FA" w:rsidR="00530DAD">
        <w:rPr>
          <w:b/>
          <w:szCs w:val="24"/>
        </w:rPr>
        <w:t>ministrijai</w:t>
      </w:r>
    </w:p>
    <w:p w:rsidRPr="009E18FA" w:rsidR="00530DAD" w:rsidP="00530DAD" w:rsidRDefault="00530DAD" w14:paraId="227C4521" w14:textId="77777777">
      <w:pPr>
        <w:jc w:val="right"/>
        <w:rPr>
          <w:szCs w:val="2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4810"/>
      </w:tblGrid>
      <w:tr w:rsidRPr="009E18FA" w:rsidR="00A960DE" w:rsidTr="00E45D4D" w14:paraId="5E4C1099" w14:textId="77777777">
        <w:trPr>
          <w:trHeight w:val="387"/>
        </w:trPr>
        <w:tc>
          <w:tcPr>
            <w:tcW w:w="4810" w:type="dxa"/>
          </w:tcPr>
          <w:p w:rsidRPr="009E18FA" w:rsidR="00530DAD" w:rsidP="009E18FA" w:rsidRDefault="0070540B" w14:paraId="1474C23B" w14:textId="1A2BEB81">
            <w:pPr>
              <w:pStyle w:val="Footer"/>
              <w:rPr>
                <w:rFonts w:eastAsia="Times New Roman"/>
                <w:i/>
                <w:szCs w:val="24"/>
              </w:rPr>
            </w:pPr>
            <w:r w:rsidRPr="009E18FA">
              <w:rPr>
                <w:i/>
                <w:szCs w:val="24"/>
              </w:rPr>
              <w:t>Par</w:t>
            </w:r>
            <w:r w:rsidRPr="009E18FA" w:rsidR="000B39E2">
              <w:rPr>
                <w:i/>
                <w:szCs w:val="24"/>
              </w:rPr>
              <w:t xml:space="preserve"> </w:t>
            </w:r>
            <w:bookmarkStart w:name="_Hlk55223803" w:id="0"/>
            <w:r w:rsidRPr="009E18FA" w:rsidR="000E1FB3">
              <w:rPr>
                <w:rFonts w:eastAsia="Times New Roman"/>
                <w:i/>
                <w:szCs w:val="24"/>
              </w:rPr>
              <w:t>Ministru kabineta</w:t>
            </w:r>
            <w:r w:rsidRPr="009E18FA" w:rsidR="009E18FA">
              <w:rPr>
                <w:rFonts w:eastAsia="Times New Roman"/>
                <w:i/>
                <w:szCs w:val="24"/>
              </w:rPr>
              <w:t xml:space="preserve"> noteikumu projekts "</w:t>
            </w:r>
            <w:r w:rsidRPr="002F5DCD" w:rsidR="002F5DCD">
              <w:rPr>
                <w:rFonts w:eastAsia="Times New Roman"/>
                <w:i/>
                <w:szCs w:val="24"/>
              </w:rPr>
              <w:t>Grozījumi Ministru kabineta 2019.</w:t>
            </w:r>
            <w:r w:rsidR="002F5DCD">
              <w:rPr>
                <w:rFonts w:eastAsia="Times New Roman"/>
                <w:i/>
                <w:szCs w:val="24"/>
              </w:rPr>
              <w:t> </w:t>
            </w:r>
            <w:r w:rsidRPr="002F5DCD" w:rsidR="002F5DCD">
              <w:rPr>
                <w:rFonts w:eastAsia="Times New Roman"/>
                <w:i/>
                <w:szCs w:val="24"/>
              </w:rPr>
              <w:t>gada 25.</w:t>
            </w:r>
            <w:r w:rsidR="002F5DCD">
              <w:rPr>
                <w:rFonts w:eastAsia="Times New Roman"/>
                <w:i/>
                <w:szCs w:val="24"/>
              </w:rPr>
              <w:t> </w:t>
            </w:r>
            <w:r w:rsidRPr="002F5DCD" w:rsidR="002F5DCD">
              <w:rPr>
                <w:rFonts w:eastAsia="Times New Roman"/>
                <w:i/>
                <w:szCs w:val="24"/>
              </w:rPr>
              <w:t>jūnija noteikumos Nr.</w:t>
            </w:r>
            <w:r w:rsidR="002F5DCD">
              <w:rPr>
                <w:rFonts w:eastAsia="Times New Roman"/>
                <w:i/>
                <w:szCs w:val="24"/>
              </w:rPr>
              <w:t> </w:t>
            </w:r>
            <w:r w:rsidRPr="002F5DCD" w:rsidR="002F5DCD">
              <w:rPr>
                <w:rFonts w:eastAsia="Times New Roman"/>
                <w:i/>
                <w:szCs w:val="24"/>
              </w:rPr>
              <w:t>275 "Valsts pārbaudījumu informācijas sistēmas noteikumi</w:t>
            </w:r>
            <w:r w:rsidRPr="009E18FA" w:rsidR="009E18FA">
              <w:rPr>
                <w:rFonts w:eastAsia="Times New Roman"/>
                <w:i/>
                <w:szCs w:val="24"/>
              </w:rPr>
              <w:t>""</w:t>
            </w:r>
            <w:bookmarkEnd w:id="0"/>
          </w:p>
        </w:tc>
      </w:tr>
    </w:tbl>
    <w:p w:rsidRPr="009E18FA" w:rsidR="00530DAD" w:rsidP="00530DAD" w:rsidRDefault="00530DAD" w14:paraId="27259C25" w14:textId="77777777">
      <w:pPr>
        <w:pStyle w:val="NormalWeb"/>
        <w:spacing w:before="0" w:after="0"/>
        <w:ind w:right="13"/>
        <w:jc w:val="both"/>
        <w:rPr>
          <w:i/>
        </w:rPr>
      </w:pPr>
      <w:bookmarkStart w:name="OLE_LINK1" w:id="1"/>
      <w:bookmarkStart w:name="OLE_LINK2" w:id="2"/>
      <w:bookmarkStart w:name="OLE_LINK3" w:id="3"/>
      <w:bookmarkStart w:name="OLE_LINK4" w:id="4"/>
      <w:bookmarkStart w:name="OLE_LINK5" w:id="5"/>
      <w:bookmarkStart w:name="OLE_LINK6" w:id="6"/>
      <w:bookmarkStart w:name="OLE_LINK7" w:id="7"/>
      <w:bookmarkStart w:name="OLE_LINK8" w:id="8"/>
      <w:bookmarkStart w:name="OLE_LINK9" w:id="9"/>
      <w:bookmarkStart w:name="OLE_LINK10" w:id="10"/>
      <w:bookmarkStart w:name="OLE_LINK13" w:id="11"/>
      <w:bookmarkStart w:name="OLE_LINK14" w:id="12"/>
      <w:bookmarkStart w:name="OLE_LINK15" w:id="13"/>
      <w:bookmarkStart w:name="OLE_LINK16" w:id="14"/>
      <w:bookmarkStart w:name="OLE_LINK17" w:id="15"/>
      <w:bookmarkStart w:name="OLE_LINK18" w:id="16"/>
      <w:bookmarkStart w:name="OLE_LINK29" w:id="17"/>
      <w:bookmarkStart w:name="OLE_LINK19" w:id="18"/>
      <w:bookmarkStart w:name="OLE_LINK20" w:id="19"/>
      <w:bookmarkStart w:name="OLE_LINK21" w:id="20"/>
      <w:bookmarkStart w:name="OLE_LINK22" w:id="21"/>
      <w:bookmarkStart w:name="OLE_LINK23" w:id="22"/>
      <w:bookmarkStart w:name="OLE_LINK24" w:id="23"/>
      <w:bookmarkStart w:name="OLE_LINK25" w:id="24"/>
      <w:bookmarkStart w:name="OLE_LINK26" w:id="25"/>
      <w:bookmarkStart w:name="OLE_LINK27" w:id="26"/>
      <w:bookmarkStart w:name="OLE_LINK28" w:id="27"/>
      <w:bookmarkStart w:name="OLE_LINK32" w:id="28"/>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rsidR="00546A3A" w:rsidP="00546A3A" w:rsidRDefault="00530DAD" w14:paraId="1CA7D612" w14:textId="56CBFFFE">
      <w:pPr>
        <w:pStyle w:val="NormalWeb"/>
        <w:spacing w:before="0" w:after="0"/>
        <w:ind w:right="13" w:firstLine="720"/>
        <w:jc w:val="both"/>
      </w:pPr>
      <w:r w:rsidRPr="009E18FA">
        <w:t xml:space="preserve">Tieslietu ministrija ir </w:t>
      </w:r>
      <w:r w:rsidRPr="009E18FA" w:rsidR="000E1FB3">
        <w:t>izskatījusi</w:t>
      </w:r>
      <w:r w:rsidR="002F5DCD">
        <w:t xml:space="preserve"> </w:t>
      </w:r>
      <w:r w:rsidRPr="002F5DCD" w:rsidR="002F5DCD">
        <w:t>Izglītības un zinātnes</w:t>
      </w:r>
      <w:r w:rsidR="002F5DCD">
        <w:t xml:space="preserve"> </w:t>
      </w:r>
      <w:r w:rsidRPr="009E18FA" w:rsidR="000E1FB3">
        <w:t xml:space="preserve">ministrijas sagatavoto </w:t>
      </w:r>
      <w:r w:rsidRPr="009E18FA" w:rsidR="000B39E2">
        <w:t xml:space="preserve">Ministru kabineta noteikumu projektu </w:t>
      </w:r>
      <w:r w:rsidRPr="009E18FA" w:rsidR="00B56B21">
        <w:t>"</w:t>
      </w:r>
      <w:r w:rsidRPr="002F5DCD" w:rsidR="002F5DCD">
        <w:t>Grozījumi Ministru kabineta 2019. gada 25. jūnija noteikumos Nr. 275 "Valsts pārbaudījumu informācijas sistēmas noteikumi</w:t>
      </w:r>
      <w:r w:rsidRPr="009E18FA" w:rsidR="00B56B21">
        <w:t>""</w:t>
      </w:r>
      <w:r w:rsidRPr="009E18FA" w:rsidR="000B39E2">
        <w:t xml:space="preserve"> (turpmāk – projekts) </w:t>
      </w:r>
      <w:r w:rsidRPr="009E18FA" w:rsidR="000E1FB3">
        <w:t xml:space="preserve">un </w:t>
      </w:r>
      <w:r w:rsidRPr="00546A3A" w:rsidR="000E1FB3">
        <w:t>atbalsta t</w:t>
      </w:r>
      <w:r w:rsidRPr="00546A3A" w:rsidR="000B39E2">
        <w:t>ā</w:t>
      </w:r>
      <w:r w:rsidRPr="00546A3A" w:rsidR="000E1FB3">
        <w:t xml:space="preserve"> tālāku virzību</w:t>
      </w:r>
      <w:r w:rsidRPr="009E18FA" w:rsidR="000B39E2">
        <w:t>, izsakot šādu</w:t>
      </w:r>
      <w:r w:rsidRPr="009E18FA" w:rsidR="00532FE6">
        <w:t>s</w:t>
      </w:r>
      <w:r w:rsidRPr="009E18FA" w:rsidR="00876D1E">
        <w:t xml:space="preserve"> </w:t>
      </w:r>
      <w:r w:rsidRPr="009E18FA" w:rsidR="000B39E2">
        <w:t>iebildumu</w:t>
      </w:r>
      <w:r w:rsidRPr="009E18FA" w:rsidR="00532FE6">
        <w:t>s</w:t>
      </w:r>
      <w:r w:rsidRPr="009E18FA" w:rsidR="000B39E2">
        <w:t>:</w:t>
      </w:r>
    </w:p>
    <w:p w:rsidR="00B532AD" w:rsidP="00546A3A" w:rsidRDefault="00546A3A" w14:paraId="2B72DBB4" w14:textId="043CBA96">
      <w:pPr>
        <w:pStyle w:val="NormalWeb"/>
        <w:spacing w:before="0" w:after="0"/>
        <w:ind w:right="13" w:firstLine="720"/>
        <w:jc w:val="both"/>
      </w:pPr>
      <w:r>
        <w:t>1. </w:t>
      </w:r>
      <w:r w:rsidR="00B532AD">
        <w:t xml:space="preserve">Vēršam uzmanību, ka </w:t>
      </w:r>
      <w:r w:rsidRPr="002F5DCD" w:rsidR="00B532AD">
        <w:t>Ministru kabineta 2019. gada 25. jūnija noteikum</w:t>
      </w:r>
      <w:r w:rsidR="00B532AD">
        <w:t>u</w:t>
      </w:r>
      <w:r w:rsidRPr="002F5DCD" w:rsidR="00B532AD">
        <w:t xml:space="preserve"> Nr. 275 "Valsts pārbaudījumu informācijas sistēmas noteikumi</w:t>
      </w:r>
      <w:r w:rsidRPr="009E18FA" w:rsidR="00B532AD">
        <w:t>"</w:t>
      </w:r>
      <w:r w:rsidR="00B532AD">
        <w:t xml:space="preserve"> (turpmāk – noteikumi) 5. punkts noteic, ko ieraksta </w:t>
      </w:r>
      <w:r w:rsidRPr="006A79B3" w:rsidR="00B532AD">
        <w:t>Valsts pārbaudījumu informācijas sistēmā (turpmāk – informācijas sistēma)</w:t>
      </w:r>
      <w:r w:rsidR="00B532AD">
        <w:t>. Vienlaikus arī projekta 2. punktā ietvertais noteikumu 11.</w:t>
      </w:r>
      <w:r w:rsidRPr="00B532AD" w:rsidR="00B532AD">
        <w:rPr>
          <w:vertAlign w:val="superscript"/>
        </w:rPr>
        <w:t>1</w:t>
      </w:r>
      <w:r w:rsidR="00B532AD">
        <w:t xml:space="preserve"> punkts paredz noteikt, ko ieraksta informācijas sistēmā. Ievērojot minēto, lūdzam projektā nodalīt, kādu informāciju paredzēts </w:t>
      </w:r>
      <w:r w:rsidR="00F60CA2">
        <w:t>ierakstīt</w:t>
      </w:r>
      <w:r w:rsidR="00B532AD">
        <w:t xml:space="preserve"> informācijas sistēmā saskaņā ar noteikumu 5. punktu un kādu saskaņā ar noteikumu 11.</w:t>
      </w:r>
      <w:r w:rsidR="00B532AD">
        <w:rPr>
          <w:vertAlign w:val="superscript"/>
        </w:rPr>
        <w:t>1 </w:t>
      </w:r>
      <w:r w:rsidR="00B532AD">
        <w:t>punktu</w:t>
      </w:r>
      <w:r w:rsidR="00F60CA2">
        <w:t xml:space="preserve">. Savukārt ja informācija netiek nošķirta, lūdzam to norādīt vienā noteikumu punktā. </w:t>
      </w:r>
    </w:p>
    <w:p w:rsidR="00B532AD" w:rsidP="00546A3A" w:rsidRDefault="00F60CA2" w14:paraId="6969A75D" w14:textId="621AC7D3">
      <w:pPr>
        <w:pStyle w:val="NormalWeb"/>
        <w:spacing w:before="0" w:after="0"/>
        <w:ind w:right="13" w:firstLine="720"/>
        <w:jc w:val="both"/>
      </w:pPr>
      <w:r>
        <w:t>Vienlaikus vēršam uzmanību, ka projekta 2. punktā ietvertais noteikumu 11.</w:t>
      </w:r>
      <w:r w:rsidRPr="00F60CA2">
        <w:rPr>
          <w:vertAlign w:val="superscript"/>
        </w:rPr>
        <w:t>1</w:t>
      </w:r>
      <w:r>
        <w:t>3. punkts, kā arī noteikumu 11.</w:t>
      </w:r>
      <w:r w:rsidRPr="00F60CA2">
        <w:rPr>
          <w:vertAlign w:val="superscript"/>
        </w:rPr>
        <w:t>1</w:t>
      </w:r>
      <w:r>
        <w:t xml:space="preserve">4. punkts ir neskaidrs. No minētajām tiesību normām izriet, ka informācijas sistēmā ieraksta ierobežotas pieejamības informāciju, savukārt to informāciju, kas nav ierobežotas pieejamības, informācijas sistēmā neieraksta. Nav saprotams šāda regulējuma mērķis, tāpēc lūdzam to izvērtēt un atbilstoši precizēt projektu vai papildināt </w:t>
      </w:r>
      <w:r w:rsidRPr="006E57C1">
        <w:t xml:space="preserve">projekta </w:t>
      </w:r>
      <w:r>
        <w:t>sākotnējās ietekmes novērtējuma ziņojumu (turpmāk – anotācija)</w:t>
      </w:r>
      <w:r w:rsidRPr="006E57C1">
        <w:t xml:space="preserve"> </w:t>
      </w:r>
      <w:r>
        <w:t xml:space="preserve">ar skaidrojumu. </w:t>
      </w:r>
    </w:p>
    <w:p w:rsidR="00546A3A" w:rsidP="00546A3A" w:rsidRDefault="00372EB4" w14:paraId="6E61B810" w14:textId="3AF5D62F">
      <w:pPr>
        <w:pStyle w:val="NormalWeb"/>
        <w:spacing w:before="0" w:after="0"/>
        <w:ind w:right="13" w:firstLine="720"/>
        <w:jc w:val="both"/>
      </w:pPr>
      <w:r>
        <w:t>2. </w:t>
      </w:r>
      <w:r w:rsidR="00546A3A">
        <w:t>A</w:t>
      </w:r>
      <w:r w:rsidRPr="00546A3A" w:rsidR="00546A3A">
        <w:t>tbilstoši Eiropas Parlamenta un Padomes Regulas (ES) 2016/679 (2016.</w:t>
      </w:r>
      <w:r w:rsidR="00546A3A">
        <w:t> </w:t>
      </w:r>
      <w:r w:rsidRPr="00546A3A" w:rsidR="00546A3A">
        <w:t>gada 27.</w:t>
      </w:r>
      <w:r w:rsidR="00546A3A">
        <w:t> </w:t>
      </w:r>
      <w:r w:rsidRPr="00546A3A" w:rsidR="00546A3A">
        <w:t>aprīlis) par fizisku personu aizsardzību attiecībā uz personas datu apstrādi un šādu datu brīvu apriti un ar ko atceļ Direktīvu 95/46/EK (Vispārīgā datu aizsardzības regula) (turpmāk – Regula) 5.</w:t>
      </w:r>
      <w:r w:rsidR="00546A3A">
        <w:t> </w:t>
      </w:r>
      <w:r w:rsidRPr="00546A3A" w:rsidR="00546A3A">
        <w:t>panta 1.</w:t>
      </w:r>
      <w:r w:rsidR="00546A3A">
        <w:t> </w:t>
      </w:r>
      <w:r w:rsidRPr="00546A3A" w:rsidR="00546A3A">
        <w:t xml:space="preserve">punkta </w:t>
      </w:r>
      <w:r w:rsidR="00546A3A">
        <w:t>"</w:t>
      </w:r>
      <w:r w:rsidRPr="00546A3A" w:rsidR="00546A3A">
        <w:t>a</w:t>
      </w:r>
      <w:r w:rsidR="00546A3A">
        <w:t>"</w:t>
      </w:r>
      <w:r w:rsidRPr="00546A3A" w:rsidR="00546A3A">
        <w:t xml:space="preserve"> apakšpunktam personas dati tiek apstrādāti likumīgi, godprātīgi un datu subjektam pārredzamā veidā. </w:t>
      </w:r>
      <w:r w:rsidR="00546A3A">
        <w:t>P</w:t>
      </w:r>
      <w:r w:rsidRPr="00546A3A" w:rsidR="00546A3A">
        <w:t>rojekta</w:t>
      </w:r>
      <w:r w:rsidR="00546A3A">
        <w:t xml:space="preserve"> 2. punktā izteiktajā noteikum</w:t>
      </w:r>
      <w:r w:rsidR="00B532AD">
        <w:t xml:space="preserve">u </w:t>
      </w:r>
      <w:r w:rsidRPr="00546A3A" w:rsidR="00546A3A">
        <w:t>11.</w:t>
      </w:r>
      <w:r w:rsidRPr="00546A3A" w:rsidR="00546A3A">
        <w:rPr>
          <w:vertAlign w:val="superscript"/>
        </w:rPr>
        <w:t>2</w:t>
      </w:r>
      <w:r w:rsidR="00546A3A">
        <w:t> </w:t>
      </w:r>
      <w:r w:rsidRPr="00546A3A" w:rsidR="00546A3A">
        <w:t xml:space="preserve">punktā paredzēts, ka gadījumā, ja persona iesniedz iesniegumu par valsts valodas prasmes pārbaudi elektroniski, izmantojot attiecīgo e-pakalpojumu Vienotajā valsts un pašvaldību pakalpojumu portālā </w:t>
      </w:r>
      <w:r w:rsidRPr="0051030E" w:rsidR="00546A3A">
        <w:rPr>
          <w:i/>
          <w:iCs/>
        </w:rPr>
        <w:t>www.latvija.lv</w:t>
      </w:r>
      <w:r w:rsidRPr="00546A3A" w:rsidR="00546A3A">
        <w:t xml:space="preserve">, tad dati par personu </w:t>
      </w:r>
      <w:r w:rsidRPr="006A79B3" w:rsidR="006A79B3">
        <w:t xml:space="preserve">informācijas sistēmā </w:t>
      </w:r>
      <w:r w:rsidRPr="00546A3A" w:rsidR="00546A3A">
        <w:t xml:space="preserve">tiek iekļauti automātiski, citos gadījumos informācijas sistēmā datus ievada centra nodarbinātais. No minētā nav viennozīmīgi skaidrs, kādi tieši dati par personu no portāla </w:t>
      </w:r>
      <w:r w:rsidRPr="0051030E" w:rsidR="00546A3A">
        <w:rPr>
          <w:i/>
          <w:iCs/>
        </w:rPr>
        <w:t>www.latvija.lv</w:t>
      </w:r>
      <w:r w:rsidRPr="00546A3A" w:rsidR="00546A3A">
        <w:t xml:space="preserve"> tiks iekļauti informācijas sistēmā. </w:t>
      </w:r>
    </w:p>
    <w:p w:rsidR="00546A3A" w:rsidP="00546A3A" w:rsidRDefault="00546A3A" w14:paraId="043389C0" w14:textId="681A4B9E">
      <w:pPr>
        <w:pStyle w:val="NormalWeb"/>
        <w:spacing w:before="0" w:after="0"/>
        <w:ind w:right="13" w:firstLine="720"/>
        <w:jc w:val="both"/>
      </w:pPr>
      <w:r>
        <w:t>Ievērojot minēto, ja datu apjoms projekta 2. punktā izteiktajā noteikumu 11.</w:t>
      </w:r>
      <w:r>
        <w:rPr>
          <w:vertAlign w:val="superscript"/>
        </w:rPr>
        <w:t>2</w:t>
      </w:r>
      <w:r>
        <w:t xml:space="preserve"> punktā atbilst noteikumu 5.1. apakšpunktā norādītajiem datiem, lūdzam papildināt noteikumu </w:t>
      </w:r>
      <w:r>
        <w:lastRenderedPageBreak/>
        <w:t>11.</w:t>
      </w:r>
      <w:r>
        <w:rPr>
          <w:vertAlign w:val="superscript"/>
        </w:rPr>
        <w:t>2</w:t>
      </w:r>
      <w:r>
        <w:t> punktu ar attiecīgu atsauci. Savukārt ja datu apjoms neatbilst noteikumu 5.1. punktam, lūdzam precizēt projekta 11.</w:t>
      </w:r>
      <w:r>
        <w:rPr>
          <w:vertAlign w:val="superscript"/>
        </w:rPr>
        <w:t>2</w:t>
      </w:r>
      <w:r>
        <w:t xml:space="preserve"> punktu, norādot, kādi dati par personu tiks ietverti informācijas sistēmā. </w:t>
      </w:r>
    </w:p>
    <w:p w:rsidR="006E57C1" w:rsidP="006E57C1" w:rsidRDefault="00372EB4" w14:paraId="58EAE91A" w14:textId="58A3C3EC">
      <w:pPr>
        <w:pStyle w:val="NormalWeb"/>
        <w:spacing w:before="0" w:after="0"/>
        <w:ind w:right="13" w:firstLine="720"/>
        <w:jc w:val="both"/>
      </w:pPr>
      <w:r>
        <w:t>3</w:t>
      </w:r>
      <w:r w:rsidR="00546A3A">
        <w:t>. </w:t>
      </w:r>
      <w:r w:rsidRPr="00546A3A" w:rsidR="00546A3A">
        <w:t>Atbilstoši Regulas 5.</w:t>
      </w:r>
      <w:r w:rsidR="00546A3A">
        <w:t> </w:t>
      </w:r>
      <w:r w:rsidRPr="00546A3A" w:rsidR="00546A3A">
        <w:t>panta 1.</w:t>
      </w:r>
      <w:r w:rsidR="00546A3A">
        <w:t> </w:t>
      </w:r>
      <w:r w:rsidRPr="00546A3A" w:rsidR="00546A3A">
        <w:t xml:space="preserve">punkta </w:t>
      </w:r>
      <w:r w:rsidR="00546A3A">
        <w:t>"</w:t>
      </w:r>
      <w:r w:rsidRPr="00546A3A" w:rsidR="00546A3A">
        <w:t>a</w:t>
      </w:r>
      <w:r w:rsidR="00546A3A">
        <w:t>"</w:t>
      </w:r>
      <w:r w:rsidRPr="00546A3A" w:rsidR="00546A3A">
        <w:t xml:space="preserve"> apakšpunktam personas dati tiek apstrādāti likumīgi, godprātīgi un datu subjektam pārredzamā veidā. </w:t>
      </w:r>
      <w:r w:rsidR="00546A3A">
        <w:t>Projekta 2. punkts paredz</w:t>
      </w:r>
      <w:r w:rsidRPr="00546A3A" w:rsidR="00546A3A">
        <w:t xml:space="preserve"> papildināt noteikumus ar 11.</w:t>
      </w:r>
      <w:r w:rsidRPr="00546A3A" w:rsidR="00546A3A">
        <w:rPr>
          <w:vertAlign w:val="superscript"/>
        </w:rPr>
        <w:t>3</w:t>
      </w:r>
      <w:r w:rsidR="00546A3A">
        <w:t> </w:t>
      </w:r>
      <w:r w:rsidRPr="00546A3A" w:rsidR="00546A3A">
        <w:t>punktu, kas cita starpā noteic, ka informācijas sistēmā par personām, kas minētas noteikumu 11.</w:t>
      </w:r>
      <w:r w:rsidRPr="00546A3A" w:rsidR="00546A3A">
        <w:rPr>
          <w:vertAlign w:val="superscript"/>
        </w:rPr>
        <w:t>1</w:t>
      </w:r>
      <w:r w:rsidRPr="00546A3A" w:rsidR="00546A3A">
        <w:t> 3. apakšpunktā, iekļauj iesniegumā par valsts valodas prasmes kārtošanu norādītās ziņas. Norādām, ka noteikum</w:t>
      </w:r>
      <w:r w:rsidR="00546A3A">
        <w:t>u</w:t>
      </w:r>
      <w:r w:rsidRPr="00546A3A" w:rsidR="00546A3A">
        <w:t xml:space="preserve"> 5.1. </w:t>
      </w:r>
      <w:r w:rsidR="006E57C1">
        <w:t>apakš</w:t>
      </w:r>
      <w:r w:rsidRPr="00546A3A" w:rsidR="00546A3A">
        <w:t xml:space="preserve">punktā ir uzskaitīta informācija, ko informācijas sistēmā ievieto par personu, kurai jākārto pārbaudījumi. Līdz ar to nav saprotams, vai informācijas sistēmā par </w:t>
      </w:r>
      <w:r w:rsidR="006E57C1">
        <w:t xml:space="preserve">noteikumu </w:t>
      </w:r>
      <w:r w:rsidRPr="00546A3A" w:rsidR="00546A3A">
        <w:t>11.</w:t>
      </w:r>
      <w:r w:rsidRPr="00546A3A" w:rsidR="00546A3A">
        <w:rPr>
          <w:vertAlign w:val="superscript"/>
        </w:rPr>
        <w:t>3</w:t>
      </w:r>
      <w:r w:rsidRPr="00546A3A" w:rsidR="00546A3A">
        <w:t> punktā norādīto personu ir paredzēts ievietot informāciju, kas norādīta noteikumu 5.1. </w:t>
      </w:r>
      <w:r w:rsidR="006E57C1">
        <w:t>apakš</w:t>
      </w:r>
      <w:r w:rsidRPr="00546A3A" w:rsidR="00546A3A">
        <w:t>punktā vai kādas citas ziņas. Cita starpā norādām, ka par personām, kas minētas noteikumu 11.</w:t>
      </w:r>
      <w:r w:rsidRPr="00546A3A" w:rsidR="00546A3A">
        <w:rPr>
          <w:vertAlign w:val="superscript"/>
        </w:rPr>
        <w:t>1</w:t>
      </w:r>
      <w:r w:rsidRPr="00546A3A" w:rsidR="00546A3A">
        <w:t xml:space="preserve"> 4. apakšpunktā, ir ietverts </w:t>
      </w:r>
      <w:r w:rsidR="006A79B3">
        <w:t xml:space="preserve">informācijas </w:t>
      </w:r>
      <w:r w:rsidRPr="00546A3A" w:rsidR="00546A3A">
        <w:t xml:space="preserve">sistēmā iekļauto ziņu apjoms un veids. </w:t>
      </w:r>
    </w:p>
    <w:p w:rsidR="006E57C1" w:rsidP="006E57C1" w:rsidRDefault="00546A3A" w14:paraId="20A10D55" w14:textId="4C93F490">
      <w:pPr>
        <w:pStyle w:val="NormalWeb"/>
        <w:spacing w:before="0" w:after="0"/>
        <w:ind w:right="13" w:firstLine="720"/>
        <w:jc w:val="both"/>
      </w:pPr>
      <w:r>
        <w:t xml:space="preserve">Ievērojot minēto, lūdzam projektā precizēt terminoloģiju </w:t>
      </w:r>
      <w:r w:rsidR="006E57C1">
        <w:t>"</w:t>
      </w:r>
      <w:r>
        <w:t>persona, kurai jākārto pārbaudījumi</w:t>
      </w:r>
      <w:r w:rsidR="006E57C1">
        <w:t>"</w:t>
      </w:r>
      <w:r>
        <w:t xml:space="preserve"> un </w:t>
      </w:r>
      <w:r w:rsidR="006E57C1">
        <w:t>"</w:t>
      </w:r>
      <w:r>
        <w:t>personas, kuras piesakās valsts valodas prasmes pārbaudei un kuras kārto valsts valodas prasmes pārbaudi</w:t>
      </w:r>
      <w:r w:rsidR="006E57C1">
        <w:t>"</w:t>
      </w:r>
      <w:r>
        <w:t>, nepieciešamības gadījumā norādīt vienu no formulējumiem, lai sniegtu skaidru priekšstatu par to, kādu informāciju</w:t>
      </w:r>
      <w:r w:rsidR="006A79B3">
        <w:t xml:space="preserve"> informācijas</w:t>
      </w:r>
      <w:r>
        <w:t xml:space="preserve"> sistēmā plānots apstrādāt par katru personu. </w:t>
      </w:r>
    </w:p>
    <w:p w:rsidR="006E57C1" w:rsidP="006E57C1" w:rsidRDefault="00546A3A" w14:paraId="6682BB11" w14:textId="77777777">
      <w:pPr>
        <w:pStyle w:val="NormalWeb"/>
        <w:spacing w:before="0" w:after="0"/>
        <w:ind w:right="13" w:firstLine="720"/>
        <w:jc w:val="both"/>
      </w:pPr>
      <w:r>
        <w:t xml:space="preserve">Papildus lūdzam </w:t>
      </w:r>
      <w:r w:rsidR="006E57C1">
        <w:t>papildināt</w:t>
      </w:r>
      <w:r>
        <w:t xml:space="preserve"> projekta</w:t>
      </w:r>
      <w:r w:rsidR="006E57C1">
        <w:t xml:space="preserve"> 2. punktā ietverto noteikumu</w:t>
      </w:r>
      <w:r>
        <w:t xml:space="preserve"> 11.</w:t>
      </w:r>
      <w:r>
        <w:rPr>
          <w:vertAlign w:val="superscript"/>
        </w:rPr>
        <w:t>3</w:t>
      </w:r>
      <w:r>
        <w:t xml:space="preserve"> punktu, </w:t>
      </w:r>
      <w:r w:rsidR="006E57C1">
        <w:t>norādot,</w:t>
      </w:r>
      <w:r>
        <w:t xml:space="preserve"> kādas iesniegumā par valsts valodas kārtošanu norādītās ziņas tiks ietvertas informācijas sistēmā.</w:t>
      </w:r>
    </w:p>
    <w:p w:rsidR="006E57C1" w:rsidP="006E57C1" w:rsidRDefault="00372EB4" w14:paraId="1EEFDE06" w14:textId="2061AED1">
      <w:pPr>
        <w:pStyle w:val="NormalWeb"/>
        <w:spacing w:before="0" w:after="0"/>
        <w:ind w:right="13" w:firstLine="720"/>
        <w:jc w:val="both"/>
      </w:pPr>
      <w:r>
        <w:t>4</w:t>
      </w:r>
      <w:r w:rsidR="006E57C1">
        <w:t>. </w:t>
      </w:r>
      <w:r w:rsidRPr="006E57C1" w:rsidR="00546A3A">
        <w:t>Norādām, ka atbilstoši Regulas 5.</w:t>
      </w:r>
      <w:r w:rsidR="006E57C1">
        <w:t> </w:t>
      </w:r>
      <w:r w:rsidRPr="006E57C1" w:rsidR="00546A3A">
        <w:t>panta 1.</w:t>
      </w:r>
      <w:r w:rsidR="006E57C1">
        <w:t> </w:t>
      </w:r>
      <w:r w:rsidRPr="006E57C1" w:rsidR="00546A3A">
        <w:t xml:space="preserve">punkta </w:t>
      </w:r>
      <w:r w:rsidR="006E57C1">
        <w:t>"</w:t>
      </w:r>
      <w:r w:rsidRPr="006E57C1" w:rsidR="00546A3A">
        <w:t>c</w:t>
      </w:r>
      <w:r w:rsidR="006E57C1">
        <w:t>"</w:t>
      </w:r>
      <w:r w:rsidRPr="006E57C1" w:rsidR="00546A3A">
        <w:t xml:space="preserve"> apakšpunktā ietvertajam datu minimizēšanas principam personas dati ir adekvāti, atbilstīgi un ietver tikai to, kas nepieciešams to apstrādes nolūkos. </w:t>
      </w:r>
      <w:r w:rsidR="006E57C1">
        <w:t>Projekta 2. punkts</w:t>
      </w:r>
      <w:r w:rsidRPr="006E57C1" w:rsidR="00546A3A">
        <w:t xml:space="preserve"> paredz papildināt </w:t>
      </w:r>
      <w:r w:rsidR="006E57C1">
        <w:t xml:space="preserve">noteikumus </w:t>
      </w:r>
      <w:r w:rsidRPr="006E57C1" w:rsidR="00546A3A">
        <w:t>ar 11.</w:t>
      </w:r>
      <w:r w:rsidRPr="006E57C1" w:rsidR="00546A3A">
        <w:rPr>
          <w:vertAlign w:val="superscript"/>
        </w:rPr>
        <w:t>7</w:t>
      </w:r>
      <w:r w:rsidR="006E57C1">
        <w:t> </w:t>
      </w:r>
      <w:r w:rsidRPr="006E57C1" w:rsidR="00546A3A">
        <w:t>punktu, kas tiešsaistes režīmā no Fizisko personu reģistra iegūs un saglabās noteiktus personas datus. Vienlaikus netiek skaidrots mērķis informācijas iegūšanai no Fizisko personu reģistra un turpmākai glabāšanai. Ņemot vērā, ka datus par personu, kura piesakās valsts valodas prasmes pārbaudei un kura kārto valsts valodas prasmes pārbaudi ir paredzēts apstrādāt atbilstoši noteikumu 11.</w:t>
      </w:r>
      <w:r w:rsidRPr="006E57C1" w:rsidR="00546A3A">
        <w:rPr>
          <w:vertAlign w:val="superscript"/>
        </w:rPr>
        <w:t>3</w:t>
      </w:r>
      <w:r w:rsidR="006E57C1">
        <w:t> </w:t>
      </w:r>
      <w:r w:rsidRPr="006E57C1" w:rsidR="00546A3A">
        <w:t xml:space="preserve">punktam, nav saprotams nolūks saņemt vēl papildu personu identificējošu informāciju no Fizisko personu reģistra. Cita starpā </w:t>
      </w:r>
      <w:r w:rsidR="006E57C1">
        <w:t>anotācij</w:t>
      </w:r>
      <w:r w:rsidR="00F60CA2">
        <w:t>ā</w:t>
      </w:r>
      <w:r w:rsidRPr="006E57C1" w:rsidR="00546A3A">
        <w:t xml:space="preserve"> netiek skaidrots pamatojums datu saņemšanai no minētā reģistra, piemēram, starpresoru vienošanās. </w:t>
      </w:r>
    </w:p>
    <w:p w:rsidR="006E57C1" w:rsidP="006E57C1" w:rsidRDefault="00546A3A" w14:paraId="3B5D7BF4" w14:textId="304FE263">
      <w:pPr>
        <w:pStyle w:val="NormalWeb"/>
        <w:spacing w:before="0" w:after="0"/>
        <w:ind w:right="13" w:firstLine="720"/>
        <w:jc w:val="both"/>
      </w:pPr>
      <w:r>
        <w:t xml:space="preserve">Ievērojot minēto, lūdzam papildināt anotāciju un nepieciešamības gadījumā arī projektu, skaidrojot informācijas iegūšanas no Fizisko personu reģistra pamatojumu, kā arī datu apstrādes nolūku. Papildus lūdzam iekļaut projektā minētās informācijas no Fizisko personu reģistra glabāšanas termiņu un dzēšanas kārtību. </w:t>
      </w:r>
    </w:p>
    <w:p w:rsidR="005E7D3F" w:rsidP="006E57C1" w:rsidRDefault="005E7D3F" w14:paraId="03ACAC96" w14:textId="07A37547">
      <w:pPr>
        <w:pStyle w:val="NormalWeb"/>
        <w:spacing w:before="0" w:after="0"/>
        <w:ind w:right="13" w:firstLine="720"/>
        <w:jc w:val="both"/>
      </w:pPr>
      <w:r>
        <w:t>5. Projekta 2. punktā ietvertais noteikumu 11.</w:t>
      </w:r>
      <w:r w:rsidRPr="005E7D3F">
        <w:rPr>
          <w:vertAlign w:val="superscript"/>
        </w:rPr>
        <w:t xml:space="preserve">8 </w:t>
      </w:r>
      <w:r>
        <w:t xml:space="preserve">punkts nosaka pārejas kārtību no pastāvošā tiesiskā regulējuma uz jauno tiesisko regulējumu, tāpēc tas jāietver noteikuma projekta pēdējos punktos atbilstoši </w:t>
      </w:r>
      <w:r w:rsidRPr="00247FC5">
        <w:t>Ministru kabineta 2009. gada 3. februāra noteikumu Nr. 108 "Normatīvo aktu projektu sagatavošanas noteikumi"</w:t>
      </w:r>
      <w:r w:rsidR="005C0A17">
        <w:t xml:space="preserve"> (turpmāk – noteikumi Nr. 108)</w:t>
      </w:r>
      <w:r w:rsidRPr="00247FC5">
        <w:t xml:space="preserve"> </w:t>
      </w:r>
      <w:r>
        <w:t>115. un 116. punktam.</w:t>
      </w:r>
      <w:r w:rsidRPr="00247FC5">
        <w:t xml:space="preserve"> Ievērojot minēto</w:t>
      </w:r>
      <w:r>
        <w:t>, lūdzam atbilstoši precizēt projektu.</w:t>
      </w:r>
    </w:p>
    <w:p w:rsidR="00A8029A" w:rsidP="006E57C1" w:rsidRDefault="005E7D3F" w14:paraId="7545B552" w14:textId="5E915868">
      <w:pPr>
        <w:pStyle w:val="NormalWeb"/>
        <w:spacing w:before="0" w:after="0"/>
        <w:ind w:right="13" w:firstLine="720"/>
        <w:jc w:val="both"/>
      </w:pPr>
      <w:r>
        <w:t>6</w:t>
      </w:r>
      <w:r w:rsidR="00A8029A">
        <w:t>. Nav skaidrs, kas ir projekta 3. punktā izteiktajā 15.5. apakšpunktā ietvertās citas personas, tāpēc lūdzam papildināt anotāciju ar atbilstošu skaidrojumu vai precizēt projektu.</w:t>
      </w:r>
    </w:p>
    <w:p w:rsidR="00247FC5" w:rsidP="006E57C1" w:rsidRDefault="005E7D3F" w14:paraId="3CC5FBB7" w14:textId="67531F07">
      <w:pPr>
        <w:pStyle w:val="NormalWeb"/>
        <w:spacing w:before="0" w:after="0"/>
        <w:ind w:right="13" w:firstLine="720"/>
        <w:jc w:val="both"/>
      </w:pPr>
      <w:r>
        <w:t>7</w:t>
      </w:r>
      <w:r w:rsidR="00247FC5">
        <w:t xml:space="preserve">. Projekta 5. punktā izteiktais noteikumu 19. punkts noteic, </w:t>
      </w:r>
      <w:r w:rsidR="00A8029A">
        <w:t>ka šo noteikumu 15. punktā (izņemot 15.4. apakšpunktā minētās personas) minētās institūcijas iesniedz attiecīgu pieprasījumu par informācijas sistēmas lietotāja tiesību maiņu vai anulēšanu. Vienlaikus projekta 3. punktā izteiktais noteikumu 15.5. apakšpunkts noteic, ka informācijas sistēmas lietotāja tiesības piešķir arī citām personām. Ievērojot minēto, lūdzam precizēt projekta 5. punktā izteiktajā noteikumu 19. punktā ietverto atsauci uz noteikumu 15. punktu, ievērojot to, ka 15. punktā ir minētas ne tikai institūcijas, bet arī citas personas.</w:t>
      </w:r>
    </w:p>
    <w:p w:rsidR="00BC051B" w:rsidP="00BC051B" w:rsidRDefault="00DA194B" w14:paraId="308C5BE3" w14:textId="77777777">
      <w:pPr>
        <w:pStyle w:val="NormalWeb"/>
        <w:spacing w:before="0" w:after="0"/>
        <w:ind w:right="13" w:firstLine="720"/>
        <w:jc w:val="both"/>
      </w:pPr>
      <w:r>
        <w:t xml:space="preserve">Papildus vēršam uzmanību, ka no projekta nav skaidrs, kā tiks mainītas vai anulētas </w:t>
      </w:r>
      <w:r w:rsidRPr="00DA194B">
        <w:t>informācijas sistēmas lietotāja tiesības</w:t>
      </w:r>
      <w:r>
        <w:t xml:space="preserve"> </w:t>
      </w:r>
      <w:r w:rsidRPr="00DA194B">
        <w:t>šo noteikumu 15.4.</w:t>
      </w:r>
      <w:r>
        <w:t> </w:t>
      </w:r>
      <w:r w:rsidRPr="00DA194B">
        <w:t xml:space="preserve">apakšpunktā </w:t>
      </w:r>
      <w:r>
        <w:t>minētajām personām, ņemot vērā, ka projekta 4. punktā ir atrunāta tikai tiesību piešķiršanas kārtība. Ievērojot minēto, lūdzam atbilstoši precizēt projektu.</w:t>
      </w:r>
    </w:p>
    <w:p w:rsidR="006E57C1" w:rsidP="00BC051B" w:rsidRDefault="005E7D3F" w14:paraId="3E05D56F" w14:textId="23ED272A">
      <w:pPr>
        <w:pStyle w:val="NormalWeb"/>
        <w:spacing w:before="0" w:after="0"/>
        <w:ind w:right="13" w:firstLine="720"/>
        <w:jc w:val="both"/>
      </w:pPr>
      <w:r>
        <w:lastRenderedPageBreak/>
        <w:t>8</w:t>
      </w:r>
      <w:r w:rsidR="006E57C1">
        <w:t>. P</w:t>
      </w:r>
      <w:r w:rsidRPr="006E57C1" w:rsidR="00546A3A">
        <w:t xml:space="preserve">rojekta </w:t>
      </w:r>
      <w:r w:rsidR="006E57C1">
        <w:t xml:space="preserve">6. punktā izteiktajā noteikumu </w:t>
      </w:r>
      <w:r w:rsidRPr="006E57C1" w:rsidR="00546A3A">
        <w:t>21.</w:t>
      </w:r>
      <w:r w:rsidR="006E57C1">
        <w:t> </w:t>
      </w:r>
      <w:r w:rsidRPr="006E57C1" w:rsidR="00546A3A">
        <w:t xml:space="preserve">punktā paredzēts noteikt, ka gadu pēc pārbaudījuma norises beigām uzskaitīto informāciju pārvieto uz arhīva datu bāzi. Vienlaikus anotācijā papildus skaidrots, ka minēto informāciju paredzēts arhivēt un anonimizēt. </w:t>
      </w:r>
      <w:r w:rsidR="00546A3A">
        <w:t xml:space="preserve">Līdz ar to nolūkā radīt skaidru priekšstatu par turpmāko datu glabāšanu arhīvā, lūdzam papildināt </w:t>
      </w:r>
      <w:r w:rsidR="006E57C1">
        <w:t>projekta 6. punktā izteikto noteikumu</w:t>
      </w:r>
      <w:r w:rsidR="00546A3A">
        <w:t xml:space="preserve"> 21.</w:t>
      </w:r>
      <w:r w:rsidR="006E57C1">
        <w:t> </w:t>
      </w:r>
      <w:r w:rsidR="00546A3A">
        <w:t xml:space="preserve">punktu, norādot, ka minētā informācija arhīva datubāzē tiks glabāta anonimizēti. </w:t>
      </w:r>
    </w:p>
    <w:p w:rsidR="006E57C1" w:rsidP="006E57C1" w:rsidRDefault="005E7D3F" w14:paraId="698BDEC6" w14:textId="2A093D35">
      <w:pPr>
        <w:pStyle w:val="NormalWeb"/>
        <w:spacing w:before="0" w:after="0"/>
        <w:ind w:right="13" w:firstLine="720"/>
        <w:jc w:val="both"/>
      </w:pPr>
      <w:r>
        <w:t>9</w:t>
      </w:r>
      <w:r w:rsidR="006E57C1">
        <w:t>. P</w:t>
      </w:r>
      <w:r w:rsidRPr="006E57C1" w:rsidR="006E57C1">
        <w:t xml:space="preserve">rojekta </w:t>
      </w:r>
      <w:r w:rsidR="006E57C1">
        <w:t xml:space="preserve">6. punktā izteiktajā noteikumu </w:t>
      </w:r>
      <w:r w:rsidRPr="006E57C1" w:rsidR="00546A3A">
        <w:t xml:space="preserve">23. punktā paredzēts noteikt, ka minēto informāciju automātiski dzēš no aktuālās datubāzes gadu pēc pārbaudījuma norises beigām. Savukārt anotācijā paskaidrots, ka informāciju par valsts valodas prasmes pārbaudes uzdevumos sniegtajām atbildēm un vērtējumus atbilstoši katram valsts valodas prasmes kārtotājam, un valsts valodas prasmes pārbaudes norises audioierakstus un videoierakstus paredzēts arhivēt un anonimizēt gadu pēc pārbaudījuma norises. Norādām, ka </w:t>
      </w:r>
      <w:r w:rsidR="006E57C1">
        <w:t xml:space="preserve">6. punktā izteiktais noteikumu </w:t>
      </w:r>
      <w:r w:rsidRPr="006E57C1" w:rsidR="00546A3A">
        <w:t>23.</w:t>
      </w:r>
      <w:r w:rsidR="006E57C1">
        <w:t> </w:t>
      </w:r>
      <w:r w:rsidRPr="006E57C1" w:rsidR="00546A3A">
        <w:t xml:space="preserve">punkts un anotācija paredz pretrunīgus nosacījumus, jo projekts noteic datus dzēst, savukārt anotācija – anonimizēt un nodot arhīva datubāzē. Līdz ar to būtu skaidri nodalāms, kādi dati turpmāk tiks dzēsti, kādi anonimizēti un nodoti arhīvam. </w:t>
      </w:r>
      <w:r w:rsidR="00546A3A">
        <w:t xml:space="preserve">Ievērojot minēto, lūdzam papildināt </w:t>
      </w:r>
      <w:r w:rsidR="006E57C1">
        <w:t>p</w:t>
      </w:r>
      <w:r w:rsidRPr="006E57C1" w:rsidR="006E57C1">
        <w:t xml:space="preserve">rojekta </w:t>
      </w:r>
      <w:r w:rsidR="006E57C1">
        <w:t xml:space="preserve">6. punktā izteikto noteikumu </w:t>
      </w:r>
      <w:r w:rsidR="00546A3A">
        <w:t>23.</w:t>
      </w:r>
      <w:r w:rsidR="006E57C1">
        <w:t> </w:t>
      </w:r>
      <w:r w:rsidR="00546A3A">
        <w:t>punktu un precizēt anotāciju, nosakot, kādi dati tiks dzēsti no aktuālās datubāzes gadu pēc pārbaudījuma norises beigām un kādi anonimizēti un pārvietoti uz arhīva datu bāzi.</w:t>
      </w:r>
    </w:p>
    <w:p w:rsidRPr="006E57C1" w:rsidR="00546A3A" w:rsidP="006E57C1" w:rsidRDefault="005E7D3F" w14:paraId="18283CC9" w14:textId="317AACEE">
      <w:pPr>
        <w:pStyle w:val="NormalWeb"/>
        <w:spacing w:before="0" w:after="0"/>
        <w:ind w:right="13" w:firstLine="720"/>
        <w:jc w:val="both"/>
      </w:pPr>
      <w:r>
        <w:t>10</w:t>
      </w:r>
      <w:r w:rsidR="006E57C1">
        <w:t>. P</w:t>
      </w:r>
      <w:r w:rsidRPr="006E57C1" w:rsidR="006E57C1">
        <w:t xml:space="preserve">rojekta </w:t>
      </w:r>
      <w:r w:rsidR="006E57C1">
        <w:t xml:space="preserve">6. punktā izteiktajā noteikumu </w:t>
      </w:r>
      <w:r w:rsidRPr="006E57C1" w:rsidR="00546A3A">
        <w:t>21. un 23.</w:t>
      </w:r>
      <w:r w:rsidR="006E57C1">
        <w:t> </w:t>
      </w:r>
      <w:r w:rsidRPr="006E57C1" w:rsidR="00546A3A">
        <w:t>punktā noteikts, ka informācija aktuālajā datubāzē tiek glabāta vienu gadu pēc pārbaudījuma norises beigām. Norādām, ka anotācijā netiek skaidrota tieši šāda glabāšanas termiņa izvēle. Atbilstoši glabāšanas ierobežojuma principam saskaņā ar Regulas 5.</w:t>
      </w:r>
      <w:r w:rsidR="006E57C1">
        <w:t> </w:t>
      </w:r>
      <w:r w:rsidRPr="006E57C1" w:rsidR="00546A3A">
        <w:t>panta 1.</w:t>
      </w:r>
      <w:r w:rsidR="006E57C1">
        <w:t> </w:t>
      </w:r>
      <w:r w:rsidRPr="006E57C1" w:rsidR="00546A3A">
        <w:t xml:space="preserve">punkta </w:t>
      </w:r>
      <w:r w:rsidR="006E57C1">
        <w:t>"</w:t>
      </w:r>
      <w:r w:rsidRPr="006E57C1" w:rsidR="00546A3A">
        <w:t>e</w:t>
      </w:r>
      <w:r w:rsidR="006E57C1">
        <w:t>"</w:t>
      </w:r>
      <w:r w:rsidRPr="006E57C1" w:rsidR="00546A3A">
        <w:t xml:space="preserve"> apakšpunktu, lūdzam anotācijā pamatot </w:t>
      </w:r>
      <w:r w:rsidR="006E57C1">
        <w:t>p</w:t>
      </w:r>
      <w:r w:rsidRPr="006E57C1" w:rsidR="006E57C1">
        <w:t xml:space="preserve">rojekta </w:t>
      </w:r>
      <w:r w:rsidR="006E57C1">
        <w:t xml:space="preserve">6. punktā izteiktajā noteikumu </w:t>
      </w:r>
      <w:r w:rsidRPr="006E57C1" w:rsidR="006E57C1">
        <w:t>21. un 23.</w:t>
      </w:r>
      <w:r w:rsidR="006E57C1">
        <w:t> </w:t>
      </w:r>
      <w:r w:rsidRPr="006E57C1" w:rsidR="006E57C1">
        <w:t xml:space="preserve">punktā </w:t>
      </w:r>
      <w:r w:rsidRPr="006E57C1" w:rsidR="00546A3A">
        <w:t xml:space="preserve">uzskaitītās informācijas glabāšanas termiņu tieši </w:t>
      </w:r>
      <w:r w:rsidR="006E57C1">
        <w:t>vienu</w:t>
      </w:r>
      <w:r w:rsidRPr="006E57C1" w:rsidR="00546A3A">
        <w:t xml:space="preserve"> gadu un sniegt skaidrojumu par šāda termiņa nepieciešamību un atbilstību izvirzītajam datu apstrādes mērķim.  </w:t>
      </w:r>
    </w:p>
    <w:p w:rsidR="00247FC5" w:rsidP="00BC051B" w:rsidRDefault="00247FC5" w14:paraId="1993A485" w14:textId="1A82279F">
      <w:pPr>
        <w:pStyle w:val="NormalWeb"/>
        <w:spacing w:before="0" w:after="0"/>
        <w:ind w:right="13" w:firstLine="720"/>
        <w:jc w:val="both"/>
      </w:pPr>
      <w:r>
        <w:t>Vienlaikus izsakām šādu</w:t>
      </w:r>
      <w:r w:rsidR="00372EB4">
        <w:t>s</w:t>
      </w:r>
      <w:r>
        <w:t xml:space="preserve"> priekšlikumu</w:t>
      </w:r>
      <w:r w:rsidR="00372EB4">
        <w:t>s</w:t>
      </w:r>
      <w:r>
        <w:t>:</w:t>
      </w:r>
    </w:p>
    <w:p w:rsidR="00B56B21" w:rsidP="00B56B21" w:rsidRDefault="005E7D3F" w14:paraId="1F3CCF10" w14:textId="300C28AF">
      <w:pPr>
        <w:pStyle w:val="NormalWeb"/>
        <w:spacing w:before="0" w:after="0"/>
        <w:ind w:right="13" w:firstLine="720"/>
        <w:jc w:val="both"/>
      </w:pPr>
      <w:r>
        <w:t>1. </w:t>
      </w:r>
      <w:r w:rsidR="00247FC5">
        <w:t>N</w:t>
      </w:r>
      <w:r w:rsidRPr="00247FC5" w:rsidR="00247FC5">
        <w:t>av skaidrs, kas ir projekta 2.</w:t>
      </w:r>
      <w:r w:rsidRPr="00247FC5" w:rsidR="00247FC5">
        <w:rPr>
          <w:rFonts w:hint="eastAsia"/>
        </w:rPr>
        <w:t> </w:t>
      </w:r>
      <w:r w:rsidRPr="00247FC5" w:rsidR="00247FC5">
        <w:t xml:space="preserve">punktā </w:t>
      </w:r>
      <w:r w:rsidR="00247FC5">
        <w:t>ietvertajā</w:t>
      </w:r>
      <w:r w:rsidRPr="00247FC5" w:rsidR="00247FC5">
        <w:t xml:space="preserve"> noteikumu 11.</w:t>
      </w:r>
      <w:r w:rsidRPr="00247FC5" w:rsidR="00247FC5">
        <w:rPr>
          <w:vertAlign w:val="superscript"/>
        </w:rPr>
        <w:t>5</w:t>
      </w:r>
      <w:r w:rsidRPr="00247FC5" w:rsidR="00247FC5">
        <w:t xml:space="preserve"> punktā</w:t>
      </w:r>
      <w:r w:rsidR="00247FC5">
        <w:t>, kā arī projekta 3. punktā izteiktajā noteikumu 15. punktā</w:t>
      </w:r>
      <w:r w:rsidRPr="00247FC5" w:rsidR="00247FC5">
        <w:t xml:space="preserve"> minētie normatīvie akti. </w:t>
      </w:r>
      <w:r w:rsidR="00247FC5">
        <w:t>V</w:t>
      </w:r>
      <w:r w:rsidRPr="00247FC5" w:rsidR="00247FC5">
        <w:t>ēršam uzmanību</w:t>
      </w:r>
      <w:r w:rsidR="00247FC5">
        <w:t xml:space="preserve">, </w:t>
      </w:r>
      <w:r w:rsidRPr="00247FC5" w:rsidR="00247FC5">
        <w:t>ka atsauces uz citiem normatīvajiem aktiem raksta atbilstoši noteikumu Nr. 108 3.7. apakšnodaļā noteiktajām prasībām. Ievērojot minēto</w:t>
      </w:r>
      <w:r w:rsidR="00247FC5">
        <w:t xml:space="preserve">, lūdzam atbilstoši precizēt projektu. </w:t>
      </w:r>
    </w:p>
    <w:p w:rsidRPr="009E18FA" w:rsidR="005E7D3F" w:rsidP="00B56B21" w:rsidRDefault="005E7D3F" w14:paraId="2EA14B11" w14:textId="7317FEEF">
      <w:pPr>
        <w:pStyle w:val="NormalWeb"/>
        <w:spacing w:before="0" w:after="0"/>
        <w:ind w:right="13" w:firstLine="720"/>
        <w:jc w:val="both"/>
      </w:pPr>
      <w:r>
        <w:t>2. Nav saprotama projekta 2. punktā ietvertajā noteikumu 11.</w:t>
      </w:r>
      <w:r w:rsidRPr="005E7D3F">
        <w:rPr>
          <w:vertAlign w:val="superscript"/>
        </w:rPr>
        <w:t>6</w:t>
      </w:r>
      <w:r>
        <w:t> punktā norādīt</w:t>
      </w:r>
      <w:r w:rsidR="00A14CFC">
        <w:t>ā</w:t>
      </w:r>
      <w:r>
        <w:t xml:space="preserve"> atsauce uz noteikumu 11. punktu, kas noteic, </w:t>
      </w:r>
      <w:r w:rsidRPr="005E7D3F">
        <w:t>kādu informāciju automātiski ģenerē informācijas sistēmā</w:t>
      </w:r>
      <w:r>
        <w:t xml:space="preserve">, tāpēc lūdzam pārskatīt, vai minētajā tiesību normā </w:t>
      </w:r>
      <w:r w:rsidR="005319A7">
        <w:t>ietverta</w:t>
      </w:r>
      <w:r>
        <w:t xml:space="preserve"> atsauce uz atbilstošu noteikumu punktu. </w:t>
      </w:r>
    </w:p>
    <w:p w:rsidRPr="009E18FA" w:rsidR="009E18FA" w:rsidP="00B56B21" w:rsidRDefault="009E18FA" w14:paraId="7A6A64C3" w14:textId="77777777">
      <w:pPr>
        <w:pStyle w:val="NormalWeb"/>
        <w:spacing w:before="0" w:after="0"/>
        <w:ind w:right="13" w:firstLine="720"/>
        <w:jc w:val="both"/>
      </w:pPr>
    </w:p>
    <w:p w:rsidRPr="009E18FA" w:rsidR="00EE45B5" w:rsidP="00530DAD" w:rsidRDefault="00EE45B5" w14:paraId="014C96C0" w14:textId="77777777">
      <w:pPr>
        <w:tabs>
          <w:tab w:val="left" w:pos="993"/>
        </w:tabs>
        <w:rPr>
          <w:szCs w:val="24"/>
        </w:rPr>
      </w:pPr>
    </w:p>
    <w:p w:rsidRPr="009E18FA" w:rsidR="00530DAD" w:rsidP="00530DAD" w:rsidRDefault="00530DAD" w14:paraId="409DE19F" w14:textId="56226A15">
      <w:pPr>
        <w:tabs>
          <w:tab w:val="left" w:pos="993"/>
        </w:tabs>
        <w:rPr>
          <w:szCs w:val="24"/>
        </w:rPr>
      </w:pPr>
      <w:r w:rsidRPr="009E18FA">
        <w:rPr>
          <w:szCs w:val="24"/>
        </w:rPr>
        <w:t>Valsts sekretāra vietnie</w:t>
      </w:r>
      <w:r w:rsidRPr="009E18FA" w:rsidR="00F33125">
        <w:rPr>
          <w:szCs w:val="24"/>
        </w:rPr>
        <w:t>ce</w:t>
      </w:r>
    </w:p>
    <w:p w:rsidRPr="009E18FA" w:rsidR="003870E8" w:rsidP="003870E8" w:rsidRDefault="00530DAD" w14:paraId="6A85EE92" w14:textId="18CD4261">
      <w:pPr>
        <w:tabs>
          <w:tab w:val="left" w:pos="993"/>
          <w:tab w:val="left" w:pos="7797"/>
        </w:tabs>
        <w:rPr>
          <w:szCs w:val="24"/>
        </w:rPr>
      </w:pPr>
      <w:r w:rsidRPr="009E18FA">
        <w:rPr>
          <w:szCs w:val="24"/>
        </w:rPr>
        <w:t>tiesību politikas jautājumos</w:t>
      </w:r>
      <w:r w:rsidRPr="009E18FA">
        <w:rPr>
          <w:szCs w:val="24"/>
        </w:rPr>
        <w:tab/>
      </w:r>
      <w:r w:rsidRPr="009E18FA" w:rsidR="00F33125">
        <w:rPr>
          <w:szCs w:val="24"/>
        </w:rPr>
        <w:t>Laila Medin</w:t>
      </w:r>
      <w:r w:rsidRPr="009E18FA" w:rsidR="00224461">
        <w:rPr>
          <w:szCs w:val="24"/>
        </w:rPr>
        <w:t>a</w:t>
      </w:r>
    </w:p>
    <w:p w:rsidR="00FB2078" w:rsidP="00530DAD" w:rsidRDefault="00FB2078" w14:paraId="78651906" w14:textId="5EA880FA">
      <w:pPr>
        <w:rPr>
          <w:szCs w:val="24"/>
        </w:rPr>
      </w:pPr>
    </w:p>
    <w:p w:rsidRPr="00E8034E" w:rsidR="009E18FA" w:rsidP="00530DAD" w:rsidRDefault="009E18FA" w14:paraId="0168E5A5" w14:textId="77777777">
      <w:pPr>
        <w:rPr>
          <w:szCs w:val="24"/>
        </w:rPr>
      </w:pPr>
    </w:p>
    <w:p w:rsidRPr="00643A67" w:rsidR="00530DAD" w:rsidP="00530DAD" w:rsidRDefault="000E1FB3" w14:paraId="680B0372" w14:textId="1F14D7A3">
      <w:pPr>
        <w:rPr>
          <w:sz w:val="20"/>
          <w:szCs w:val="20"/>
        </w:rPr>
      </w:pPr>
      <w:r>
        <w:rPr>
          <w:sz w:val="20"/>
          <w:szCs w:val="20"/>
        </w:rPr>
        <w:t>J</w:t>
      </w:r>
      <w:r w:rsidRPr="00643A67" w:rsidR="00530DAD">
        <w:rPr>
          <w:sz w:val="20"/>
          <w:szCs w:val="20"/>
        </w:rPr>
        <w:t>. </w:t>
      </w:r>
      <w:r>
        <w:rPr>
          <w:sz w:val="20"/>
          <w:szCs w:val="20"/>
        </w:rPr>
        <w:t>Ķupe</w:t>
      </w:r>
    </w:p>
    <w:p w:rsidRPr="00643A67" w:rsidR="00530DAD" w:rsidP="00530DAD" w:rsidRDefault="00530DAD" w14:paraId="09901398" w14:textId="77777777">
      <w:pPr>
        <w:rPr>
          <w:sz w:val="20"/>
          <w:szCs w:val="20"/>
        </w:rPr>
      </w:pPr>
      <w:r w:rsidRPr="00643A67">
        <w:rPr>
          <w:sz w:val="20"/>
          <w:szCs w:val="20"/>
        </w:rPr>
        <w:t>Valststiesību departamenta</w:t>
      </w:r>
    </w:p>
    <w:p w:rsidRPr="00643A67" w:rsidR="00530DAD" w:rsidP="00530DAD" w:rsidRDefault="00530DAD" w14:paraId="774C6643" w14:textId="77777777">
      <w:pPr>
        <w:rPr>
          <w:sz w:val="20"/>
          <w:szCs w:val="20"/>
        </w:rPr>
      </w:pPr>
      <w:r w:rsidRPr="00643A67">
        <w:rPr>
          <w:sz w:val="20"/>
          <w:szCs w:val="20"/>
        </w:rPr>
        <w:t>Administratīvo tiesību nodaļas juriste</w:t>
      </w:r>
    </w:p>
    <w:p w:rsidR="00737C46" w:rsidP="00AB6D5C" w:rsidRDefault="00530DAD" w14:paraId="1930F8C7" w14:textId="50BBCF48">
      <w:pPr>
        <w:rPr>
          <w:sz w:val="20"/>
          <w:szCs w:val="20"/>
        </w:rPr>
      </w:pPr>
      <w:r w:rsidRPr="000B39E2">
        <w:rPr>
          <w:sz w:val="20"/>
          <w:szCs w:val="20"/>
        </w:rPr>
        <w:t>670369</w:t>
      </w:r>
      <w:r w:rsidR="000B39E2">
        <w:rPr>
          <w:sz w:val="20"/>
          <w:szCs w:val="20"/>
        </w:rPr>
        <w:t>37</w:t>
      </w:r>
      <w:r w:rsidRPr="00643A67">
        <w:rPr>
          <w:sz w:val="20"/>
          <w:szCs w:val="20"/>
        </w:rPr>
        <w:t xml:space="preserve">, </w:t>
      </w:r>
      <w:r w:rsidRPr="00A807AD" w:rsidR="00A807AD">
        <w:rPr>
          <w:sz w:val="20"/>
          <w:szCs w:val="20"/>
        </w:rPr>
        <w:t>Juta.Kupe@tm.gov.lv</w:t>
      </w:r>
    </w:p>
    <w:p w:rsidR="00A807AD" w:rsidP="00AB6D5C" w:rsidRDefault="00A807AD" w14:paraId="452CDFE0" w14:textId="1A4F61FB">
      <w:pPr>
        <w:rPr>
          <w:sz w:val="20"/>
          <w:szCs w:val="20"/>
        </w:rPr>
      </w:pPr>
    </w:p>
    <w:p w:rsidR="00322764" w:rsidP="00322764" w:rsidRDefault="00322764" w14:paraId="435D12FB" w14:textId="12E188F6">
      <w:pPr>
        <w:rPr>
          <w:sz w:val="20"/>
          <w:szCs w:val="20"/>
        </w:rPr>
      </w:pPr>
      <w:r>
        <w:rPr>
          <w:sz w:val="20"/>
          <w:szCs w:val="20"/>
        </w:rPr>
        <w:t>I. </w:t>
      </w:r>
      <w:r w:rsidRPr="00322764">
        <w:rPr>
          <w:sz w:val="20"/>
          <w:szCs w:val="20"/>
        </w:rPr>
        <w:t xml:space="preserve">Žeimunde </w:t>
      </w:r>
    </w:p>
    <w:p w:rsidR="00322764" w:rsidP="00322764" w:rsidRDefault="00322764" w14:paraId="7150134A" w14:textId="031E044C">
      <w:pPr>
        <w:rPr>
          <w:sz w:val="20"/>
          <w:szCs w:val="20"/>
        </w:rPr>
      </w:pPr>
      <w:r w:rsidRPr="00322764">
        <w:rPr>
          <w:sz w:val="20"/>
          <w:szCs w:val="20"/>
        </w:rPr>
        <w:t>Datu valsts inspekcija</w:t>
      </w:r>
      <w:r>
        <w:rPr>
          <w:sz w:val="20"/>
          <w:szCs w:val="20"/>
        </w:rPr>
        <w:t>s</w:t>
      </w:r>
    </w:p>
    <w:p w:rsidR="00322764" w:rsidP="00322764" w:rsidRDefault="00322764" w14:paraId="319792F4" w14:textId="7034775D">
      <w:pPr>
        <w:rPr>
          <w:sz w:val="20"/>
          <w:szCs w:val="20"/>
        </w:rPr>
      </w:pPr>
      <w:r w:rsidRPr="00322764">
        <w:rPr>
          <w:sz w:val="20"/>
          <w:szCs w:val="20"/>
        </w:rPr>
        <w:t>Juridiskās nodaļas juriste</w:t>
      </w:r>
    </w:p>
    <w:p w:rsidRPr="00322764" w:rsidR="00322764" w:rsidP="00322764" w:rsidRDefault="00322764" w14:paraId="264D5182" w14:textId="4A817AA1">
      <w:pPr>
        <w:rPr>
          <w:sz w:val="20"/>
          <w:szCs w:val="20"/>
        </w:rPr>
      </w:pPr>
      <w:r w:rsidRPr="00322764">
        <w:rPr>
          <w:sz w:val="20"/>
          <w:szCs w:val="20"/>
        </w:rPr>
        <w:t>67686089</w:t>
      </w:r>
      <w:r>
        <w:rPr>
          <w:sz w:val="20"/>
          <w:szCs w:val="20"/>
        </w:rPr>
        <w:t xml:space="preserve">, </w:t>
      </w:r>
      <w:r w:rsidRPr="00322764">
        <w:rPr>
          <w:sz w:val="20"/>
          <w:szCs w:val="20"/>
        </w:rPr>
        <w:t>ieva.zeimunde@dvi.gov.lv</w:t>
      </w:r>
    </w:p>
    <w:p w:rsidR="00322764" w:rsidP="00322764" w:rsidRDefault="00322764" w14:paraId="7AC97B42" w14:textId="77777777">
      <w:pPr>
        <w:rPr>
          <w:sz w:val="20"/>
          <w:szCs w:val="20"/>
        </w:rPr>
      </w:pPr>
    </w:p>
    <w:sectPr w:rsidR="00322764" w:rsidSect="00115505">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ACAAB" w14:textId="77777777" w:rsidR="001B4F05" w:rsidRDefault="001B4F05">
      <w:r>
        <w:separator/>
      </w:r>
    </w:p>
  </w:endnote>
  <w:endnote w:type="continuationSeparator" w:id="0">
    <w:p w14:paraId="5BE4972F" w14:textId="77777777" w:rsidR="001B4F05" w:rsidRDefault="001B4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DB4F" w14:textId="463B492C" w:rsidR="00E773F3" w:rsidRPr="009A4281" w:rsidRDefault="009A4281" w:rsidP="009A4281">
    <w:pPr>
      <w:pStyle w:val="Footer"/>
      <w:rPr>
        <w:sz w:val="22"/>
      </w:rPr>
    </w:pPr>
    <w:r w:rsidRPr="000E1FB3">
      <w:rPr>
        <w:sz w:val="22"/>
      </w:rPr>
      <w:t>TMAtz</w:t>
    </w:r>
    <w:r>
      <w:rPr>
        <w:sz w:val="22"/>
      </w:rPr>
      <w:t>_2</w:t>
    </w:r>
    <w:r w:rsidR="005B3348">
      <w:rPr>
        <w:sz w:val="22"/>
      </w:rPr>
      <w:t>2</w:t>
    </w:r>
    <w:r>
      <w:rPr>
        <w:sz w:val="22"/>
      </w:rPr>
      <w:t>0721</w:t>
    </w:r>
    <w:r w:rsidRPr="000E1FB3">
      <w:rPr>
        <w:sz w:val="22"/>
      </w:rPr>
      <w:t>_</w:t>
    </w:r>
    <w:r>
      <w:rPr>
        <w:sz w:val="22"/>
      </w:rPr>
      <w:t>IZM</w:t>
    </w:r>
    <w:r w:rsidRPr="000E1FB3">
      <w:rPr>
        <w:sz w:val="22"/>
      </w:rPr>
      <w:t>_</w:t>
    </w:r>
    <w:r>
      <w:rPr>
        <w:sz w:val="22"/>
      </w:rPr>
      <w:t>VSS-635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67CB" w14:textId="373F9957" w:rsidR="000E1FB3" w:rsidRPr="000E1FB3" w:rsidRDefault="000E1FB3" w:rsidP="000E1FB3">
    <w:pPr>
      <w:pStyle w:val="Footer"/>
      <w:rPr>
        <w:sz w:val="22"/>
      </w:rPr>
    </w:pPr>
    <w:r w:rsidRPr="000E1FB3">
      <w:rPr>
        <w:sz w:val="22"/>
      </w:rPr>
      <w:t>TMAtz</w:t>
    </w:r>
    <w:r w:rsidR="00692CB2">
      <w:rPr>
        <w:sz w:val="22"/>
      </w:rPr>
      <w:t>_</w:t>
    </w:r>
    <w:r w:rsidR="00FB2078">
      <w:rPr>
        <w:sz w:val="22"/>
      </w:rPr>
      <w:t>2</w:t>
    </w:r>
    <w:r w:rsidR="005B3348">
      <w:rPr>
        <w:sz w:val="22"/>
      </w:rPr>
      <w:t>2</w:t>
    </w:r>
    <w:r w:rsidR="00FB2078">
      <w:rPr>
        <w:sz w:val="22"/>
      </w:rPr>
      <w:t>0721</w:t>
    </w:r>
    <w:r w:rsidRPr="000E1FB3">
      <w:rPr>
        <w:sz w:val="22"/>
      </w:rPr>
      <w:t>_</w:t>
    </w:r>
    <w:r w:rsidR="009A7817">
      <w:rPr>
        <w:sz w:val="22"/>
      </w:rPr>
      <w:t>IZ</w:t>
    </w:r>
    <w:r w:rsidR="000B39E2">
      <w:rPr>
        <w:sz w:val="22"/>
      </w:rPr>
      <w:t>M</w:t>
    </w:r>
    <w:r w:rsidRPr="000E1FB3">
      <w:rPr>
        <w:sz w:val="22"/>
      </w:rPr>
      <w:t>_</w:t>
    </w:r>
    <w:r w:rsidR="000B39E2">
      <w:rPr>
        <w:sz w:val="22"/>
      </w:rPr>
      <w:t>VSS-</w:t>
    </w:r>
    <w:r w:rsidR="00FB2078">
      <w:rPr>
        <w:sz w:val="22"/>
      </w:rPr>
      <w:t>6</w:t>
    </w:r>
    <w:r w:rsidR="009A7817">
      <w:rPr>
        <w:sz w:val="22"/>
      </w:rPr>
      <w:t>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7BD36" w14:textId="77777777" w:rsidR="001B4F05" w:rsidRDefault="001B4F05">
      <w:r>
        <w:separator/>
      </w:r>
    </w:p>
  </w:footnote>
  <w:footnote w:type="continuationSeparator" w:id="0">
    <w:p w14:paraId="4BAB4904" w14:textId="77777777" w:rsidR="001B4F05" w:rsidRDefault="001B4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735094"/>
      <w:docPartObj>
        <w:docPartGallery w:val="Page Numbers (Top of Page)"/>
        <w:docPartUnique/>
      </w:docPartObj>
    </w:sdtPr>
    <w:sdtEndPr/>
    <w:sdtContent>
      <w:p w:rsidR="00074DD5" w:rsidRDefault="00074DD5" w14:paraId="5AB258E1" w14:textId="6EA3D826">
        <w:pPr>
          <w:pStyle w:val="Header"/>
          <w:jc w:val="center"/>
        </w:pPr>
        <w:r>
          <w:fldChar w:fldCharType="begin"/>
        </w:r>
        <w:r>
          <w:instrText>PAGE   \* MERGEFORMAT</w:instrText>
        </w:r>
        <w:r>
          <w:fldChar w:fldCharType="separate"/>
        </w:r>
        <w:r w:rsidR="00037C7D">
          <w:rPr>
            <w:noProof/>
          </w:rPr>
          <w:t>2</w:t>
        </w:r>
        <w:r>
          <w:fldChar w:fldCharType="end"/>
        </w:r>
      </w:p>
    </w:sdtContent>
  </w:sdt>
  <w:p w:rsidR="00E773F3" w:rsidRDefault="00E773F3" w14:paraId="0A5A58F9"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73F3" w:rsidP="00A34ACB" w:rsidRDefault="00E773F3" w14:paraId="0A5A58FA" w14:textId="77777777">
    <w:pPr>
      <w:pStyle w:val="Header"/>
    </w:pPr>
  </w:p>
  <w:p w:rsidR="00E773F3" w:rsidP="00A34ACB" w:rsidRDefault="00E773F3" w14:paraId="0A5A58FB" w14:textId="77777777">
    <w:pPr>
      <w:pStyle w:val="Header"/>
    </w:pPr>
    <w:r>
      <w:rPr>
        <w:noProof/>
        <w:lang w:eastAsia="lv-LV"/>
      </w:rPr>
      <w:drawing>
        <wp:anchor distT="0" distB="0" distL="114300" distR="114300" simplePos="0" relativeHeight="251660800" behindDoc="1" locked="0" layoutInCell="1" allowOverlap="1" wp14:editId="0A5A590D" wp14:anchorId="0A5A590C">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73F3" w:rsidP="00A34ACB" w:rsidRDefault="00E773F3" w14:paraId="0A5A58FC" w14:textId="77777777">
    <w:pPr>
      <w:pStyle w:val="Header"/>
    </w:pPr>
  </w:p>
  <w:p w:rsidR="00E773F3" w:rsidP="00A34ACB" w:rsidRDefault="00E773F3" w14:paraId="0A5A58FD" w14:textId="77777777">
    <w:pPr>
      <w:pStyle w:val="Header"/>
    </w:pPr>
  </w:p>
  <w:p w:rsidR="00E773F3" w:rsidP="00A34ACB" w:rsidRDefault="00E773F3" w14:paraId="0A5A58FE" w14:textId="77777777">
    <w:pPr>
      <w:pStyle w:val="Header"/>
    </w:pPr>
  </w:p>
  <w:p w:rsidR="00E773F3" w:rsidP="00A34ACB" w:rsidRDefault="00E773F3" w14:paraId="0A5A58FF" w14:textId="77777777">
    <w:pPr>
      <w:pStyle w:val="Header"/>
    </w:pPr>
  </w:p>
  <w:p w:rsidR="00E773F3" w:rsidP="00A34ACB" w:rsidRDefault="00E773F3" w14:paraId="0A5A5900" w14:textId="77777777">
    <w:pPr>
      <w:pStyle w:val="Header"/>
    </w:pPr>
  </w:p>
  <w:p w:rsidR="00E773F3" w:rsidP="00A34ACB" w:rsidRDefault="00E773F3" w14:paraId="0A5A5901" w14:textId="77777777">
    <w:pPr>
      <w:pStyle w:val="Header"/>
    </w:pPr>
  </w:p>
  <w:p w:rsidR="00E773F3" w:rsidP="00A34ACB" w:rsidRDefault="00E773F3" w14:paraId="0A5A5902" w14:textId="77777777">
    <w:pPr>
      <w:pStyle w:val="Header"/>
    </w:pPr>
  </w:p>
  <w:p w:rsidR="00E773F3" w:rsidP="00A34ACB" w:rsidRDefault="00E773F3" w14:paraId="0A5A5903" w14:textId="77777777">
    <w:pPr>
      <w:pStyle w:val="Header"/>
    </w:pPr>
  </w:p>
  <w:p w:rsidRPr="00815277" w:rsidR="00E773F3" w:rsidP="00A34ACB" w:rsidRDefault="00E773F3" w14:paraId="0A5A5904" w14:textId="77777777">
    <w:pPr>
      <w:pStyle w:val="Header"/>
    </w:pPr>
    <w:r>
      <w:rPr>
        <w:noProof/>
        <w:lang w:eastAsia="lv-LV"/>
      </w:rPr>
      <mc:AlternateContent>
        <mc:Choice Requires="wps">
          <w:drawing>
            <wp:anchor distT="0" distB="0" distL="114300" distR="114300" simplePos="0" relativeHeight="251658752" behindDoc="1" locked="0" layoutInCell="1" allowOverlap="1" wp14:editId="0A5A590F" wp14:anchorId="0A5A590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31D4C3AC">
                          <w:pPr>
                            <w:spacing w:line="194" w:lineRule="exact"/>
                            <w:ind w:left="20" w:right="-45"/>
                            <w:jc w:val="center"/>
                            <w:rPr>
                              <w:rFonts w:eastAsia="Times New Roman"/>
                              <w:sz w:val="17"/>
                              <w:szCs w:val="17"/>
                            </w:rPr>
                          </w:pPr>
                          <w:r w:rsidRPr="006C6018">
                            <w:rPr>
                              <w:rFonts w:eastAsia="Times New Roman"/>
                              <w:sz w:val="17"/>
                              <w:szCs w:val="17"/>
                            </w:rPr>
                            <w:t xml:space="preserve">e-pasts: </w:t>
                          </w:r>
                          <w:r w:rsidR="00B56B21">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31D4C3AC">
                    <w:pPr>
                      <w:spacing w:line="194" w:lineRule="exact"/>
                      <w:ind w:left="20" w:right="-45"/>
                      <w:jc w:val="center"/>
                      <w:rPr>
                        <w:rFonts w:eastAsia="Times New Roman"/>
                        <w:sz w:val="17"/>
                        <w:szCs w:val="17"/>
                      </w:rPr>
                    </w:pPr>
                    <w:r w:rsidRPr="006C6018">
                      <w:rPr>
                        <w:rFonts w:eastAsia="Times New Roman"/>
                        <w:sz w:val="17"/>
                        <w:szCs w:val="17"/>
                      </w:rPr>
                      <w:t xml:space="preserve">e-pasts: </w:t>
                    </w:r>
                    <w:r w:rsidR="00B56B21">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0A5A5911" wp14:anchorId="0A5A591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6816691D">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E773F3" w:rsidP="00AB4E8A" w:rsidRDefault="00E773F3" w14:paraId="0A5A5905" w14:textId="77777777">
    <w:pPr>
      <w:jc w:val="center"/>
      <w:rPr>
        <w:szCs w:val="24"/>
      </w:rPr>
    </w:pPr>
    <w:r w:rsidRPr="00C836FF">
      <w:rPr>
        <w:szCs w:val="24"/>
      </w:rPr>
      <w:t>Rīgā</w:t>
    </w:r>
  </w:p>
  <w:p w:rsidRPr="00C836FF" w:rsidR="00E773F3" w:rsidP="00AB4E8A" w:rsidRDefault="00E773F3" w14:paraId="0A5A5906" w14:textId="77777777">
    <w:pPr>
      <w:jc w:val="center"/>
      <w:rPr>
        <w:szCs w:val="24"/>
      </w:rPr>
    </w:pPr>
  </w:p>
  <w:tbl>
    <w:tblPr>
      <w:tblStyle w:val="TableGrid"/>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773F3" w:rsidTr="00B902B4" w14:paraId="0A5A590A" w14:textId="77777777">
      <w:tc>
        <w:tcPr>
          <w:tcW w:w="1810" w:type="dxa"/>
        </w:tcPr>
        <w:p w:rsidR="00E773F3" w:rsidP="00E11DA3" w:rsidRDefault="00E773F3" w14:paraId="0A5A5907" w14:textId="77777777">
          <w:pPr>
            <w:pStyle w:val="Header"/>
            <w:jc w:val="center"/>
            <w:rPr>
              <w:szCs w:val="24"/>
            </w:rPr>
          </w:pPr>
          <w:r>
            <w:t>26.07.2021</w:t>
          </w:r>
          <w:bookmarkEnd w:id="29"/>
        </w:p>
      </w:tc>
      <w:tc>
        <w:tcPr>
          <w:tcW w:w="420" w:type="dxa"/>
          <w:tcBorders>
            <w:bottom w:val="nil"/>
          </w:tcBorders>
        </w:tcPr>
        <w:p w:rsidR="00E773F3" w:rsidP="00E11DA3" w:rsidRDefault="00E773F3" w14:paraId="0A5A5908" w14:textId="77777777">
          <w:pPr>
            <w:pStyle w:val="Header"/>
            <w:rPr>
              <w:szCs w:val="24"/>
            </w:rPr>
          </w:pPr>
          <w:r>
            <w:rPr>
              <w:szCs w:val="24"/>
            </w:rPr>
            <w:t xml:space="preserve"> Nr.</w:t>
          </w:r>
        </w:p>
      </w:tc>
      <w:tc>
        <w:tcPr>
          <w:tcW w:w="1890" w:type="dxa"/>
        </w:tcPr>
        <w:p w:rsidR="00E773F3" w:rsidP="00E11DA3" w:rsidRDefault="00E773F3" w14:paraId="0A5A5909" w14:textId="77777777">
          <w:pPr>
            <w:pStyle w:val="Header"/>
            <w:jc w:val="center"/>
            <w:rPr>
              <w:szCs w:val="24"/>
            </w:rPr>
          </w:pPr>
          <w:r>
            <w:t>1-9.1/838</w:t>
          </w:r>
          <w:bookmarkEnd w:id="30"/>
        </w:p>
      </w:tc>
    </w:tr>
  </w:tbl>
  <w:p w:rsidRPr="00C836FF" w:rsidR="00E773F3" w:rsidP="00E11DA3" w:rsidRDefault="00E773F3" w14:paraId="0A5A590B"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22A08E7"/>
    <w:multiLevelType w:val="hybridMultilevel"/>
    <w:tmpl w:val="85D47C1E"/>
    <w:lvl w:ilvl="0" w:tplc="4F0A83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33E64CFB"/>
    <w:multiLevelType w:val="multilevel"/>
    <w:tmpl w:val="1C3A4A48"/>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EFC16C7"/>
    <w:multiLevelType w:val="multilevel"/>
    <w:tmpl w:val="FDEE5BD8"/>
    <w:lvl w:ilvl="0">
      <w:start w:val="1"/>
      <w:numFmt w:val="decimal"/>
      <w:lvlText w:val="%1."/>
      <w:lvlJc w:val="left"/>
      <w:pPr>
        <w:ind w:left="576" w:hanging="576"/>
      </w:pPr>
      <w:rPr>
        <w:rFonts w:hint="default"/>
      </w:rPr>
    </w:lvl>
    <w:lvl w:ilvl="1">
      <w:start w:val="2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2225500"/>
    <w:multiLevelType w:val="hybridMultilevel"/>
    <w:tmpl w:val="5CB881EE"/>
    <w:lvl w:ilvl="0" w:tplc="9300F4E4">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9"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1" w15:restartNumberingAfterBreak="0">
    <w:nsid w:val="79F2173A"/>
    <w:multiLevelType w:val="hybridMultilevel"/>
    <w:tmpl w:val="4C802DF8"/>
    <w:lvl w:ilvl="0" w:tplc="20304E12">
      <w:start w:val="1"/>
      <w:numFmt w:val="decimal"/>
      <w:lvlText w:val="%1."/>
      <w:lvlJc w:val="left"/>
      <w:pPr>
        <w:ind w:left="717" w:hanging="360"/>
      </w:pPr>
    </w:lvl>
    <w:lvl w:ilvl="1" w:tplc="04260019">
      <w:start w:val="1"/>
      <w:numFmt w:val="lowerLetter"/>
      <w:lvlText w:val="%2."/>
      <w:lvlJc w:val="left"/>
      <w:pPr>
        <w:ind w:left="1437" w:hanging="360"/>
      </w:pPr>
    </w:lvl>
    <w:lvl w:ilvl="2" w:tplc="0426001B">
      <w:start w:val="1"/>
      <w:numFmt w:val="lowerRoman"/>
      <w:lvlText w:val="%3."/>
      <w:lvlJc w:val="right"/>
      <w:pPr>
        <w:ind w:left="2157" w:hanging="180"/>
      </w:pPr>
    </w:lvl>
    <w:lvl w:ilvl="3" w:tplc="0426000F">
      <w:start w:val="1"/>
      <w:numFmt w:val="decimal"/>
      <w:lvlText w:val="%4."/>
      <w:lvlJc w:val="left"/>
      <w:pPr>
        <w:ind w:left="2877" w:hanging="360"/>
      </w:pPr>
    </w:lvl>
    <w:lvl w:ilvl="4" w:tplc="04260019">
      <w:start w:val="1"/>
      <w:numFmt w:val="lowerLetter"/>
      <w:lvlText w:val="%5."/>
      <w:lvlJc w:val="left"/>
      <w:pPr>
        <w:ind w:left="3597" w:hanging="360"/>
      </w:pPr>
    </w:lvl>
    <w:lvl w:ilvl="5" w:tplc="0426001B">
      <w:start w:val="1"/>
      <w:numFmt w:val="lowerRoman"/>
      <w:lvlText w:val="%6."/>
      <w:lvlJc w:val="right"/>
      <w:pPr>
        <w:ind w:left="4317" w:hanging="180"/>
      </w:pPr>
    </w:lvl>
    <w:lvl w:ilvl="6" w:tplc="0426000F">
      <w:start w:val="1"/>
      <w:numFmt w:val="decimal"/>
      <w:lvlText w:val="%7."/>
      <w:lvlJc w:val="left"/>
      <w:pPr>
        <w:ind w:left="5037" w:hanging="360"/>
      </w:pPr>
    </w:lvl>
    <w:lvl w:ilvl="7" w:tplc="04260019">
      <w:start w:val="1"/>
      <w:numFmt w:val="lowerLetter"/>
      <w:lvlText w:val="%8."/>
      <w:lvlJc w:val="left"/>
      <w:pPr>
        <w:ind w:left="5757" w:hanging="360"/>
      </w:pPr>
    </w:lvl>
    <w:lvl w:ilvl="8" w:tplc="0426001B">
      <w:start w:val="1"/>
      <w:numFmt w:val="lowerRoman"/>
      <w:lvlText w:val="%9."/>
      <w:lvlJc w:val="right"/>
      <w:pPr>
        <w:ind w:left="647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5"/>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1"/>
  </w:num>
  <w:num w:numId="20">
    <w:abstractNumId w:val="12"/>
  </w:num>
  <w:num w:numId="21">
    <w:abstractNumId w:val="13"/>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474"/>
    <w:rsid w:val="00003CC9"/>
    <w:rsid w:val="00006384"/>
    <w:rsid w:val="00011787"/>
    <w:rsid w:val="00012C04"/>
    <w:rsid w:val="00020D5F"/>
    <w:rsid w:val="000256A2"/>
    <w:rsid w:val="000269C0"/>
    <w:rsid w:val="00030349"/>
    <w:rsid w:val="000322A4"/>
    <w:rsid w:val="00034555"/>
    <w:rsid w:val="00035C01"/>
    <w:rsid w:val="00037C7D"/>
    <w:rsid w:val="0004499E"/>
    <w:rsid w:val="000464D7"/>
    <w:rsid w:val="0005579E"/>
    <w:rsid w:val="00055ADE"/>
    <w:rsid w:val="00055EF1"/>
    <w:rsid w:val="000560EB"/>
    <w:rsid w:val="00064623"/>
    <w:rsid w:val="00070CD1"/>
    <w:rsid w:val="000735BB"/>
    <w:rsid w:val="00074C0B"/>
    <w:rsid w:val="00074DD5"/>
    <w:rsid w:val="00074EA5"/>
    <w:rsid w:val="00082D45"/>
    <w:rsid w:val="00083000"/>
    <w:rsid w:val="0008498F"/>
    <w:rsid w:val="00084C28"/>
    <w:rsid w:val="0008538D"/>
    <w:rsid w:val="0009189D"/>
    <w:rsid w:val="00091ABD"/>
    <w:rsid w:val="00092557"/>
    <w:rsid w:val="00092CA9"/>
    <w:rsid w:val="00095B7B"/>
    <w:rsid w:val="0009639D"/>
    <w:rsid w:val="00096EC7"/>
    <w:rsid w:val="000973F1"/>
    <w:rsid w:val="00097F62"/>
    <w:rsid w:val="000A5660"/>
    <w:rsid w:val="000A5781"/>
    <w:rsid w:val="000B1759"/>
    <w:rsid w:val="000B39E2"/>
    <w:rsid w:val="000B523C"/>
    <w:rsid w:val="000C02AF"/>
    <w:rsid w:val="000C10C8"/>
    <w:rsid w:val="000C435A"/>
    <w:rsid w:val="000C7264"/>
    <w:rsid w:val="000D4B8C"/>
    <w:rsid w:val="000D55C0"/>
    <w:rsid w:val="000E0626"/>
    <w:rsid w:val="000E1FB3"/>
    <w:rsid w:val="000E466A"/>
    <w:rsid w:val="000E7F03"/>
    <w:rsid w:val="000F3C64"/>
    <w:rsid w:val="000F3D74"/>
    <w:rsid w:val="000F7512"/>
    <w:rsid w:val="0010130E"/>
    <w:rsid w:val="00105E2F"/>
    <w:rsid w:val="00106F70"/>
    <w:rsid w:val="00107A20"/>
    <w:rsid w:val="00107A50"/>
    <w:rsid w:val="00110333"/>
    <w:rsid w:val="001110D8"/>
    <w:rsid w:val="00111F78"/>
    <w:rsid w:val="00115505"/>
    <w:rsid w:val="00115CBB"/>
    <w:rsid w:val="0011723C"/>
    <w:rsid w:val="001205F5"/>
    <w:rsid w:val="00124173"/>
    <w:rsid w:val="001245AE"/>
    <w:rsid w:val="001251BF"/>
    <w:rsid w:val="0013417A"/>
    <w:rsid w:val="00134726"/>
    <w:rsid w:val="001427B1"/>
    <w:rsid w:val="00142A3D"/>
    <w:rsid w:val="001446BB"/>
    <w:rsid w:val="0014692A"/>
    <w:rsid w:val="001512A5"/>
    <w:rsid w:val="00154A9A"/>
    <w:rsid w:val="00157FF8"/>
    <w:rsid w:val="00164D96"/>
    <w:rsid w:val="00165ED6"/>
    <w:rsid w:val="00170106"/>
    <w:rsid w:val="00172E08"/>
    <w:rsid w:val="001738FE"/>
    <w:rsid w:val="00181C8D"/>
    <w:rsid w:val="001846EC"/>
    <w:rsid w:val="00184AA3"/>
    <w:rsid w:val="001917DA"/>
    <w:rsid w:val="0019326D"/>
    <w:rsid w:val="0019486D"/>
    <w:rsid w:val="00196A89"/>
    <w:rsid w:val="001B26AC"/>
    <w:rsid w:val="001B4F05"/>
    <w:rsid w:val="001B677F"/>
    <w:rsid w:val="001B67F8"/>
    <w:rsid w:val="001B7497"/>
    <w:rsid w:val="001C17D4"/>
    <w:rsid w:val="001C503C"/>
    <w:rsid w:val="001C57F5"/>
    <w:rsid w:val="001D3500"/>
    <w:rsid w:val="001D4A04"/>
    <w:rsid w:val="001D6B8F"/>
    <w:rsid w:val="001D76B8"/>
    <w:rsid w:val="001D7FE3"/>
    <w:rsid w:val="001E42B4"/>
    <w:rsid w:val="001E7824"/>
    <w:rsid w:val="001E79DD"/>
    <w:rsid w:val="001F11D2"/>
    <w:rsid w:val="001F40D4"/>
    <w:rsid w:val="00204254"/>
    <w:rsid w:val="00206D5D"/>
    <w:rsid w:val="00207BBC"/>
    <w:rsid w:val="00210A75"/>
    <w:rsid w:val="00211F1D"/>
    <w:rsid w:val="002146F3"/>
    <w:rsid w:val="00214F42"/>
    <w:rsid w:val="00214F48"/>
    <w:rsid w:val="00221545"/>
    <w:rsid w:val="00224461"/>
    <w:rsid w:val="00226404"/>
    <w:rsid w:val="002314D5"/>
    <w:rsid w:val="00234B2E"/>
    <w:rsid w:val="00235DC9"/>
    <w:rsid w:val="002411FE"/>
    <w:rsid w:val="00241601"/>
    <w:rsid w:val="00241B52"/>
    <w:rsid w:val="00243D15"/>
    <w:rsid w:val="00247941"/>
    <w:rsid w:val="00247FC5"/>
    <w:rsid w:val="002517DF"/>
    <w:rsid w:val="00253C38"/>
    <w:rsid w:val="00256FD0"/>
    <w:rsid w:val="00263458"/>
    <w:rsid w:val="00265012"/>
    <w:rsid w:val="00266FF8"/>
    <w:rsid w:val="00273E98"/>
    <w:rsid w:val="00275B9E"/>
    <w:rsid w:val="002764AA"/>
    <w:rsid w:val="00280C81"/>
    <w:rsid w:val="00281BC5"/>
    <w:rsid w:val="0028332A"/>
    <w:rsid w:val="002840DA"/>
    <w:rsid w:val="002A1924"/>
    <w:rsid w:val="002A1E69"/>
    <w:rsid w:val="002A407D"/>
    <w:rsid w:val="002A459D"/>
    <w:rsid w:val="002A4ED8"/>
    <w:rsid w:val="002B14CC"/>
    <w:rsid w:val="002B208F"/>
    <w:rsid w:val="002B23FE"/>
    <w:rsid w:val="002B3077"/>
    <w:rsid w:val="002B54F4"/>
    <w:rsid w:val="002B64DF"/>
    <w:rsid w:val="002C4973"/>
    <w:rsid w:val="002C7E56"/>
    <w:rsid w:val="002D1364"/>
    <w:rsid w:val="002D28A8"/>
    <w:rsid w:val="002D32D4"/>
    <w:rsid w:val="002D6BA2"/>
    <w:rsid w:val="002E1474"/>
    <w:rsid w:val="002E1721"/>
    <w:rsid w:val="002E1EBE"/>
    <w:rsid w:val="002E75A8"/>
    <w:rsid w:val="002F0BAC"/>
    <w:rsid w:val="002F5DCD"/>
    <w:rsid w:val="002F7AFF"/>
    <w:rsid w:val="002F7DF8"/>
    <w:rsid w:val="00303200"/>
    <w:rsid w:val="003130CF"/>
    <w:rsid w:val="0031500F"/>
    <w:rsid w:val="00315FE9"/>
    <w:rsid w:val="00316506"/>
    <w:rsid w:val="003173C8"/>
    <w:rsid w:val="00320FF0"/>
    <w:rsid w:val="0032259A"/>
    <w:rsid w:val="00322764"/>
    <w:rsid w:val="00330CBD"/>
    <w:rsid w:val="00335032"/>
    <w:rsid w:val="00347BCD"/>
    <w:rsid w:val="00355806"/>
    <w:rsid w:val="00363524"/>
    <w:rsid w:val="00364488"/>
    <w:rsid w:val="0036633A"/>
    <w:rsid w:val="00372EB4"/>
    <w:rsid w:val="0038621B"/>
    <w:rsid w:val="003870E8"/>
    <w:rsid w:val="003901C2"/>
    <w:rsid w:val="00396F9E"/>
    <w:rsid w:val="003A2BDB"/>
    <w:rsid w:val="003A3A35"/>
    <w:rsid w:val="003B1679"/>
    <w:rsid w:val="003B515F"/>
    <w:rsid w:val="003C18D9"/>
    <w:rsid w:val="003C225E"/>
    <w:rsid w:val="003C2EA2"/>
    <w:rsid w:val="003C4A5D"/>
    <w:rsid w:val="003E0AD1"/>
    <w:rsid w:val="003E1FD6"/>
    <w:rsid w:val="003E29AC"/>
    <w:rsid w:val="003E498E"/>
    <w:rsid w:val="003F2997"/>
    <w:rsid w:val="003F75DF"/>
    <w:rsid w:val="004014AA"/>
    <w:rsid w:val="00413618"/>
    <w:rsid w:val="004163D5"/>
    <w:rsid w:val="00417620"/>
    <w:rsid w:val="004177EC"/>
    <w:rsid w:val="00420082"/>
    <w:rsid w:val="00423155"/>
    <w:rsid w:val="00427EC9"/>
    <w:rsid w:val="00441F52"/>
    <w:rsid w:val="00444350"/>
    <w:rsid w:val="004468DA"/>
    <w:rsid w:val="00451C41"/>
    <w:rsid w:val="004529A0"/>
    <w:rsid w:val="00462F9D"/>
    <w:rsid w:val="00463C38"/>
    <w:rsid w:val="004673D8"/>
    <w:rsid w:val="00475378"/>
    <w:rsid w:val="0048040A"/>
    <w:rsid w:val="00483709"/>
    <w:rsid w:val="00486D2A"/>
    <w:rsid w:val="00490A69"/>
    <w:rsid w:val="00493308"/>
    <w:rsid w:val="00493F27"/>
    <w:rsid w:val="00495830"/>
    <w:rsid w:val="004A30A0"/>
    <w:rsid w:val="004A3DBE"/>
    <w:rsid w:val="004A408F"/>
    <w:rsid w:val="004B141F"/>
    <w:rsid w:val="004B3589"/>
    <w:rsid w:val="004B6217"/>
    <w:rsid w:val="004C07C2"/>
    <w:rsid w:val="004C6EBC"/>
    <w:rsid w:val="004C7F4E"/>
    <w:rsid w:val="004D0788"/>
    <w:rsid w:val="004D4F9C"/>
    <w:rsid w:val="004D69B3"/>
    <w:rsid w:val="004D7184"/>
    <w:rsid w:val="004E010F"/>
    <w:rsid w:val="004E3D04"/>
    <w:rsid w:val="004E7D94"/>
    <w:rsid w:val="004F3CA3"/>
    <w:rsid w:val="004F4033"/>
    <w:rsid w:val="004F4AAC"/>
    <w:rsid w:val="004F7D45"/>
    <w:rsid w:val="005011A7"/>
    <w:rsid w:val="00502369"/>
    <w:rsid w:val="005026D9"/>
    <w:rsid w:val="00502990"/>
    <w:rsid w:val="00503E2A"/>
    <w:rsid w:val="0050450D"/>
    <w:rsid w:val="005052C6"/>
    <w:rsid w:val="005067D1"/>
    <w:rsid w:val="00507A87"/>
    <w:rsid w:val="0051030E"/>
    <w:rsid w:val="00522E03"/>
    <w:rsid w:val="005242F1"/>
    <w:rsid w:val="00525BAE"/>
    <w:rsid w:val="005270FE"/>
    <w:rsid w:val="00530DAD"/>
    <w:rsid w:val="00531034"/>
    <w:rsid w:val="005319A7"/>
    <w:rsid w:val="00532FE6"/>
    <w:rsid w:val="00535564"/>
    <w:rsid w:val="0053614C"/>
    <w:rsid w:val="00536C11"/>
    <w:rsid w:val="0054178A"/>
    <w:rsid w:val="0054223C"/>
    <w:rsid w:val="0054298C"/>
    <w:rsid w:val="0054346C"/>
    <w:rsid w:val="00546A3A"/>
    <w:rsid w:val="00556981"/>
    <w:rsid w:val="00560552"/>
    <w:rsid w:val="0056343A"/>
    <w:rsid w:val="00566467"/>
    <w:rsid w:val="00574496"/>
    <w:rsid w:val="00582698"/>
    <w:rsid w:val="00582E3E"/>
    <w:rsid w:val="005939C8"/>
    <w:rsid w:val="00595931"/>
    <w:rsid w:val="005A6BA6"/>
    <w:rsid w:val="005B09CB"/>
    <w:rsid w:val="005B22A2"/>
    <w:rsid w:val="005B297E"/>
    <w:rsid w:val="005B3348"/>
    <w:rsid w:val="005B47D5"/>
    <w:rsid w:val="005B4DB5"/>
    <w:rsid w:val="005B7192"/>
    <w:rsid w:val="005B7988"/>
    <w:rsid w:val="005C0A17"/>
    <w:rsid w:val="005C1294"/>
    <w:rsid w:val="005C16FC"/>
    <w:rsid w:val="005C3ED3"/>
    <w:rsid w:val="005E4FAF"/>
    <w:rsid w:val="005E672B"/>
    <w:rsid w:val="005E7D3F"/>
    <w:rsid w:val="005F13C0"/>
    <w:rsid w:val="005F7625"/>
    <w:rsid w:val="00601833"/>
    <w:rsid w:val="00601BB6"/>
    <w:rsid w:val="00602008"/>
    <w:rsid w:val="00602713"/>
    <w:rsid w:val="00603BC0"/>
    <w:rsid w:val="0060606A"/>
    <w:rsid w:val="00606B25"/>
    <w:rsid w:val="006071EA"/>
    <w:rsid w:val="0061152B"/>
    <w:rsid w:val="00612D14"/>
    <w:rsid w:val="00613A3A"/>
    <w:rsid w:val="0061575C"/>
    <w:rsid w:val="00617CC2"/>
    <w:rsid w:val="00622CCC"/>
    <w:rsid w:val="00626A9B"/>
    <w:rsid w:val="00627C28"/>
    <w:rsid w:val="006327A4"/>
    <w:rsid w:val="0063573B"/>
    <w:rsid w:val="00636B93"/>
    <w:rsid w:val="00636BE5"/>
    <w:rsid w:val="006376A1"/>
    <w:rsid w:val="00643E73"/>
    <w:rsid w:val="0064418F"/>
    <w:rsid w:val="00646573"/>
    <w:rsid w:val="00647AC4"/>
    <w:rsid w:val="00647D23"/>
    <w:rsid w:val="0065404E"/>
    <w:rsid w:val="00654A0B"/>
    <w:rsid w:val="0065585B"/>
    <w:rsid w:val="00657DFB"/>
    <w:rsid w:val="006603C7"/>
    <w:rsid w:val="00663C3A"/>
    <w:rsid w:val="0066670F"/>
    <w:rsid w:val="006670E0"/>
    <w:rsid w:val="006762AB"/>
    <w:rsid w:val="00682C4B"/>
    <w:rsid w:val="00685643"/>
    <w:rsid w:val="006865AA"/>
    <w:rsid w:val="006921E0"/>
    <w:rsid w:val="006926DB"/>
    <w:rsid w:val="00692CB2"/>
    <w:rsid w:val="006A26FF"/>
    <w:rsid w:val="006A34DE"/>
    <w:rsid w:val="006A79B3"/>
    <w:rsid w:val="006B0D0D"/>
    <w:rsid w:val="006B5C60"/>
    <w:rsid w:val="006B75A4"/>
    <w:rsid w:val="006B76EA"/>
    <w:rsid w:val="006C1639"/>
    <w:rsid w:val="006C43AE"/>
    <w:rsid w:val="006C49E0"/>
    <w:rsid w:val="006C6018"/>
    <w:rsid w:val="006C64E1"/>
    <w:rsid w:val="006C7603"/>
    <w:rsid w:val="006D3A6A"/>
    <w:rsid w:val="006D5594"/>
    <w:rsid w:val="006E2468"/>
    <w:rsid w:val="006E28B7"/>
    <w:rsid w:val="006E412A"/>
    <w:rsid w:val="006E57C1"/>
    <w:rsid w:val="006E65AA"/>
    <w:rsid w:val="006F101D"/>
    <w:rsid w:val="006F2F57"/>
    <w:rsid w:val="006F4853"/>
    <w:rsid w:val="007013B1"/>
    <w:rsid w:val="0070540B"/>
    <w:rsid w:val="00705FF4"/>
    <w:rsid w:val="00710D55"/>
    <w:rsid w:val="007128C6"/>
    <w:rsid w:val="00717A6E"/>
    <w:rsid w:val="00722D9F"/>
    <w:rsid w:val="007244C6"/>
    <w:rsid w:val="00724680"/>
    <w:rsid w:val="00726E06"/>
    <w:rsid w:val="00733FF1"/>
    <w:rsid w:val="007361DA"/>
    <w:rsid w:val="00736F60"/>
    <w:rsid w:val="00737C46"/>
    <w:rsid w:val="00742C6D"/>
    <w:rsid w:val="00743357"/>
    <w:rsid w:val="007444DF"/>
    <w:rsid w:val="00747CCB"/>
    <w:rsid w:val="007542D8"/>
    <w:rsid w:val="0075708B"/>
    <w:rsid w:val="00757658"/>
    <w:rsid w:val="0076004E"/>
    <w:rsid w:val="00760BD1"/>
    <w:rsid w:val="00762CAB"/>
    <w:rsid w:val="007650A7"/>
    <w:rsid w:val="007667B6"/>
    <w:rsid w:val="007704BD"/>
    <w:rsid w:val="00773BBD"/>
    <w:rsid w:val="007755E0"/>
    <w:rsid w:val="00780AD4"/>
    <w:rsid w:val="00781416"/>
    <w:rsid w:val="007830D7"/>
    <w:rsid w:val="00785B1E"/>
    <w:rsid w:val="00786D3E"/>
    <w:rsid w:val="00791D56"/>
    <w:rsid w:val="007955DF"/>
    <w:rsid w:val="00797744"/>
    <w:rsid w:val="007A0FF1"/>
    <w:rsid w:val="007A672C"/>
    <w:rsid w:val="007A693A"/>
    <w:rsid w:val="007A7089"/>
    <w:rsid w:val="007B19FA"/>
    <w:rsid w:val="007B2F48"/>
    <w:rsid w:val="007B3740"/>
    <w:rsid w:val="007B3BA5"/>
    <w:rsid w:val="007B48EC"/>
    <w:rsid w:val="007B57FB"/>
    <w:rsid w:val="007C52CE"/>
    <w:rsid w:val="007D08B5"/>
    <w:rsid w:val="007D3556"/>
    <w:rsid w:val="007D6738"/>
    <w:rsid w:val="007E0D0E"/>
    <w:rsid w:val="007E16D7"/>
    <w:rsid w:val="007E4D1F"/>
    <w:rsid w:val="007E655D"/>
    <w:rsid w:val="007F3E06"/>
    <w:rsid w:val="007F486E"/>
    <w:rsid w:val="007F5C25"/>
    <w:rsid w:val="007F6362"/>
    <w:rsid w:val="00800EE6"/>
    <w:rsid w:val="00805014"/>
    <w:rsid w:val="0081026A"/>
    <w:rsid w:val="00814E76"/>
    <w:rsid w:val="00815277"/>
    <w:rsid w:val="00816499"/>
    <w:rsid w:val="00817A9C"/>
    <w:rsid w:val="00820966"/>
    <w:rsid w:val="008267D0"/>
    <w:rsid w:val="00830970"/>
    <w:rsid w:val="0083400F"/>
    <w:rsid w:val="00835034"/>
    <w:rsid w:val="008374CF"/>
    <w:rsid w:val="00852F08"/>
    <w:rsid w:val="0085687D"/>
    <w:rsid w:val="0086586F"/>
    <w:rsid w:val="0086749F"/>
    <w:rsid w:val="008703CB"/>
    <w:rsid w:val="00870C6D"/>
    <w:rsid w:val="00871DD3"/>
    <w:rsid w:val="00872600"/>
    <w:rsid w:val="0087450D"/>
    <w:rsid w:val="00874719"/>
    <w:rsid w:val="00876657"/>
    <w:rsid w:val="00876C21"/>
    <w:rsid w:val="00876D1E"/>
    <w:rsid w:val="00883533"/>
    <w:rsid w:val="0089099C"/>
    <w:rsid w:val="008926AB"/>
    <w:rsid w:val="00896DEA"/>
    <w:rsid w:val="008978E7"/>
    <w:rsid w:val="008A02E1"/>
    <w:rsid w:val="008A1188"/>
    <w:rsid w:val="008A2674"/>
    <w:rsid w:val="008A679D"/>
    <w:rsid w:val="008A7C27"/>
    <w:rsid w:val="008B13C0"/>
    <w:rsid w:val="008B1944"/>
    <w:rsid w:val="008B2497"/>
    <w:rsid w:val="008B3A90"/>
    <w:rsid w:val="008B5512"/>
    <w:rsid w:val="008B7787"/>
    <w:rsid w:val="008B7ED0"/>
    <w:rsid w:val="008C3F67"/>
    <w:rsid w:val="008C5B39"/>
    <w:rsid w:val="008D07F9"/>
    <w:rsid w:val="008D33F5"/>
    <w:rsid w:val="008E3CED"/>
    <w:rsid w:val="008E6339"/>
    <w:rsid w:val="008F0EAF"/>
    <w:rsid w:val="008F4E12"/>
    <w:rsid w:val="008F60C7"/>
    <w:rsid w:val="008F776D"/>
    <w:rsid w:val="00900D52"/>
    <w:rsid w:val="00903B36"/>
    <w:rsid w:val="0090431F"/>
    <w:rsid w:val="00905541"/>
    <w:rsid w:val="00907084"/>
    <w:rsid w:val="00911C7C"/>
    <w:rsid w:val="00913634"/>
    <w:rsid w:val="009223FF"/>
    <w:rsid w:val="009239EA"/>
    <w:rsid w:val="00925C86"/>
    <w:rsid w:val="00926B80"/>
    <w:rsid w:val="00931152"/>
    <w:rsid w:val="00933E02"/>
    <w:rsid w:val="009376FB"/>
    <w:rsid w:val="0094541E"/>
    <w:rsid w:val="009510F1"/>
    <w:rsid w:val="00952299"/>
    <w:rsid w:val="00952F68"/>
    <w:rsid w:val="00954D5A"/>
    <w:rsid w:val="009550E8"/>
    <w:rsid w:val="00956149"/>
    <w:rsid w:val="009573E9"/>
    <w:rsid w:val="009617CF"/>
    <w:rsid w:val="009619BC"/>
    <w:rsid w:val="0096342D"/>
    <w:rsid w:val="0096355A"/>
    <w:rsid w:val="009639BE"/>
    <w:rsid w:val="0097509E"/>
    <w:rsid w:val="00975CCE"/>
    <w:rsid w:val="00976C69"/>
    <w:rsid w:val="00981D44"/>
    <w:rsid w:val="0098495D"/>
    <w:rsid w:val="00984D05"/>
    <w:rsid w:val="009877C4"/>
    <w:rsid w:val="009964DE"/>
    <w:rsid w:val="009969D2"/>
    <w:rsid w:val="0099723D"/>
    <w:rsid w:val="009A4281"/>
    <w:rsid w:val="009A6E98"/>
    <w:rsid w:val="009A7673"/>
    <w:rsid w:val="009A7817"/>
    <w:rsid w:val="009B1D16"/>
    <w:rsid w:val="009B393D"/>
    <w:rsid w:val="009B6E4C"/>
    <w:rsid w:val="009C2B7B"/>
    <w:rsid w:val="009C42F3"/>
    <w:rsid w:val="009C47D7"/>
    <w:rsid w:val="009C7B20"/>
    <w:rsid w:val="009D20DF"/>
    <w:rsid w:val="009D21CD"/>
    <w:rsid w:val="009D6B6A"/>
    <w:rsid w:val="009E18FA"/>
    <w:rsid w:val="009E1C88"/>
    <w:rsid w:val="009E3C41"/>
    <w:rsid w:val="009E3F06"/>
    <w:rsid w:val="009E4F85"/>
    <w:rsid w:val="009E5705"/>
    <w:rsid w:val="009F0FDA"/>
    <w:rsid w:val="009F5558"/>
    <w:rsid w:val="009F5AD8"/>
    <w:rsid w:val="009F6C31"/>
    <w:rsid w:val="00A003AC"/>
    <w:rsid w:val="00A020AB"/>
    <w:rsid w:val="00A038EA"/>
    <w:rsid w:val="00A058D1"/>
    <w:rsid w:val="00A10577"/>
    <w:rsid w:val="00A1126B"/>
    <w:rsid w:val="00A12902"/>
    <w:rsid w:val="00A14CFC"/>
    <w:rsid w:val="00A14E24"/>
    <w:rsid w:val="00A1587B"/>
    <w:rsid w:val="00A16FC7"/>
    <w:rsid w:val="00A20921"/>
    <w:rsid w:val="00A27326"/>
    <w:rsid w:val="00A31038"/>
    <w:rsid w:val="00A3362F"/>
    <w:rsid w:val="00A33926"/>
    <w:rsid w:val="00A34ACB"/>
    <w:rsid w:val="00A35345"/>
    <w:rsid w:val="00A40881"/>
    <w:rsid w:val="00A42759"/>
    <w:rsid w:val="00A42AC8"/>
    <w:rsid w:val="00A51115"/>
    <w:rsid w:val="00A575D3"/>
    <w:rsid w:val="00A57883"/>
    <w:rsid w:val="00A623B7"/>
    <w:rsid w:val="00A624F0"/>
    <w:rsid w:val="00A64E7D"/>
    <w:rsid w:val="00A760AD"/>
    <w:rsid w:val="00A8029A"/>
    <w:rsid w:val="00A807AD"/>
    <w:rsid w:val="00A80C91"/>
    <w:rsid w:val="00A8341B"/>
    <w:rsid w:val="00A90066"/>
    <w:rsid w:val="00A933C3"/>
    <w:rsid w:val="00A960DE"/>
    <w:rsid w:val="00AA02AE"/>
    <w:rsid w:val="00AA3E5D"/>
    <w:rsid w:val="00AB0FCF"/>
    <w:rsid w:val="00AB12B7"/>
    <w:rsid w:val="00AB1BB9"/>
    <w:rsid w:val="00AB3713"/>
    <w:rsid w:val="00AB4E8A"/>
    <w:rsid w:val="00AB6D5C"/>
    <w:rsid w:val="00AC270F"/>
    <w:rsid w:val="00AC5EA8"/>
    <w:rsid w:val="00AC6F65"/>
    <w:rsid w:val="00AC7937"/>
    <w:rsid w:val="00AD359B"/>
    <w:rsid w:val="00AD3F2D"/>
    <w:rsid w:val="00AD44E8"/>
    <w:rsid w:val="00AD558B"/>
    <w:rsid w:val="00AD7D27"/>
    <w:rsid w:val="00AD7F1D"/>
    <w:rsid w:val="00AE36A5"/>
    <w:rsid w:val="00AE3FFE"/>
    <w:rsid w:val="00AE6F94"/>
    <w:rsid w:val="00AF10A5"/>
    <w:rsid w:val="00AF32D0"/>
    <w:rsid w:val="00AF5DCC"/>
    <w:rsid w:val="00AF7DCE"/>
    <w:rsid w:val="00B0040E"/>
    <w:rsid w:val="00B00C40"/>
    <w:rsid w:val="00B0223E"/>
    <w:rsid w:val="00B02A8D"/>
    <w:rsid w:val="00B03DF9"/>
    <w:rsid w:val="00B12F05"/>
    <w:rsid w:val="00B14EEA"/>
    <w:rsid w:val="00B21C27"/>
    <w:rsid w:val="00B2558A"/>
    <w:rsid w:val="00B26EB2"/>
    <w:rsid w:val="00B30E35"/>
    <w:rsid w:val="00B32F6C"/>
    <w:rsid w:val="00B36FAD"/>
    <w:rsid w:val="00B3719D"/>
    <w:rsid w:val="00B46714"/>
    <w:rsid w:val="00B532AD"/>
    <w:rsid w:val="00B54B25"/>
    <w:rsid w:val="00B56B21"/>
    <w:rsid w:val="00B643ED"/>
    <w:rsid w:val="00B67026"/>
    <w:rsid w:val="00B73640"/>
    <w:rsid w:val="00B74808"/>
    <w:rsid w:val="00B77BEA"/>
    <w:rsid w:val="00B80424"/>
    <w:rsid w:val="00B80725"/>
    <w:rsid w:val="00B82AAE"/>
    <w:rsid w:val="00B8745F"/>
    <w:rsid w:val="00B902B4"/>
    <w:rsid w:val="00BA183D"/>
    <w:rsid w:val="00BA2026"/>
    <w:rsid w:val="00BA33AC"/>
    <w:rsid w:val="00BB087F"/>
    <w:rsid w:val="00BB72AA"/>
    <w:rsid w:val="00BB74D2"/>
    <w:rsid w:val="00BB7B8A"/>
    <w:rsid w:val="00BC051B"/>
    <w:rsid w:val="00BC4C31"/>
    <w:rsid w:val="00BC72D9"/>
    <w:rsid w:val="00BD00DE"/>
    <w:rsid w:val="00BD0821"/>
    <w:rsid w:val="00BD0B50"/>
    <w:rsid w:val="00BD56D7"/>
    <w:rsid w:val="00BD6082"/>
    <w:rsid w:val="00BE603F"/>
    <w:rsid w:val="00BF0B83"/>
    <w:rsid w:val="00BF0FFF"/>
    <w:rsid w:val="00BF3D4C"/>
    <w:rsid w:val="00BF6C47"/>
    <w:rsid w:val="00C02576"/>
    <w:rsid w:val="00C030AF"/>
    <w:rsid w:val="00C04896"/>
    <w:rsid w:val="00C0545B"/>
    <w:rsid w:val="00C05FA5"/>
    <w:rsid w:val="00C10410"/>
    <w:rsid w:val="00C13D83"/>
    <w:rsid w:val="00C23EE1"/>
    <w:rsid w:val="00C255D9"/>
    <w:rsid w:val="00C26131"/>
    <w:rsid w:val="00C33638"/>
    <w:rsid w:val="00C468E4"/>
    <w:rsid w:val="00C47F57"/>
    <w:rsid w:val="00C528FD"/>
    <w:rsid w:val="00C57EEF"/>
    <w:rsid w:val="00C57FFD"/>
    <w:rsid w:val="00C612F6"/>
    <w:rsid w:val="00C71D1D"/>
    <w:rsid w:val="00C775C4"/>
    <w:rsid w:val="00C8124F"/>
    <w:rsid w:val="00C83276"/>
    <w:rsid w:val="00C8336B"/>
    <w:rsid w:val="00C836FF"/>
    <w:rsid w:val="00C9052A"/>
    <w:rsid w:val="00C907C8"/>
    <w:rsid w:val="00C91F51"/>
    <w:rsid w:val="00C92DDD"/>
    <w:rsid w:val="00C94470"/>
    <w:rsid w:val="00C95D3B"/>
    <w:rsid w:val="00C961A9"/>
    <w:rsid w:val="00C96D11"/>
    <w:rsid w:val="00C975EA"/>
    <w:rsid w:val="00CA1C66"/>
    <w:rsid w:val="00CA2411"/>
    <w:rsid w:val="00CA299E"/>
    <w:rsid w:val="00CA2D2A"/>
    <w:rsid w:val="00CA5B0D"/>
    <w:rsid w:val="00CA6814"/>
    <w:rsid w:val="00CB2C09"/>
    <w:rsid w:val="00CB5F12"/>
    <w:rsid w:val="00CC1BE3"/>
    <w:rsid w:val="00CC1D07"/>
    <w:rsid w:val="00CC6FCC"/>
    <w:rsid w:val="00CD15D0"/>
    <w:rsid w:val="00CD23AC"/>
    <w:rsid w:val="00CD454D"/>
    <w:rsid w:val="00CD7457"/>
    <w:rsid w:val="00CF0967"/>
    <w:rsid w:val="00CF1D34"/>
    <w:rsid w:val="00CF6E76"/>
    <w:rsid w:val="00CF7050"/>
    <w:rsid w:val="00D07772"/>
    <w:rsid w:val="00D20C04"/>
    <w:rsid w:val="00D21768"/>
    <w:rsid w:val="00D217F2"/>
    <w:rsid w:val="00D21FA6"/>
    <w:rsid w:val="00D256D4"/>
    <w:rsid w:val="00D32484"/>
    <w:rsid w:val="00D35566"/>
    <w:rsid w:val="00D43E14"/>
    <w:rsid w:val="00D5059F"/>
    <w:rsid w:val="00D50948"/>
    <w:rsid w:val="00D50BF5"/>
    <w:rsid w:val="00D51CAA"/>
    <w:rsid w:val="00D52FEC"/>
    <w:rsid w:val="00D55B4B"/>
    <w:rsid w:val="00D62D43"/>
    <w:rsid w:val="00D70720"/>
    <w:rsid w:val="00D7290E"/>
    <w:rsid w:val="00D811C1"/>
    <w:rsid w:val="00D8313B"/>
    <w:rsid w:val="00D83625"/>
    <w:rsid w:val="00D83B2E"/>
    <w:rsid w:val="00D9160C"/>
    <w:rsid w:val="00D9327B"/>
    <w:rsid w:val="00D93CFB"/>
    <w:rsid w:val="00D941BD"/>
    <w:rsid w:val="00D96C8F"/>
    <w:rsid w:val="00D96F89"/>
    <w:rsid w:val="00D97E74"/>
    <w:rsid w:val="00D97EC4"/>
    <w:rsid w:val="00DA194B"/>
    <w:rsid w:val="00DA27F6"/>
    <w:rsid w:val="00DA5A40"/>
    <w:rsid w:val="00DA7856"/>
    <w:rsid w:val="00DA78C0"/>
    <w:rsid w:val="00DB059B"/>
    <w:rsid w:val="00DB0783"/>
    <w:rsid w:val="00DB3C8E"/>
    <w:rsid w:val="00DB4875"/>
    <w:rsid w:val="00DC3D51"/>
    <w:rsid w:val="00DC5731"/>
    <w:rsid w:val="00DD1FED"/>
    <w:rsid w:val="00DD2F54"/>
    <w:rsid w:val="00DD3E09"/>
    <w:rsid w:val="00DD5499"/>
    <w:rsid w:val="00DD6D72"/>
    <w:rsid w:val="00DD6E3A"/>
    <w:rsid w:val="00DE162C"/>
    <w:rsid w:val="00DE338A"/>
    <w:rsid w:val="00DE4697"/>
    <w:rsid w:val="00DE4CBE"/>
    <w:rsid w:val="00DE686F"/>
    <w:rsid w:val="00DF4CED"/>
    <w:rsid w:val="00DF7177"/>
    <w:rsid w:val="00E1082F"/>
    <w:rsid w:val="00E11DA3"/>
    <w:rsid w:val="00E1265B"/>
    <w:rsid w:val="00E213CA"/>
    <w:rsid w:val="00E2314F"/>
    <w:rsid w:val="00E23D2A"/>
    <w:rsid w:val="00E27D92"/>
    <w:rsid w:val="00E300F1"/>
    <w:rsid w:val="00E321F6"/>
    <w:rsid w:val="00E325E7"/>
    <w:rsid w:val="00E32C97"/>
    <w:rsid w:val="00E365CE"/>
    <w:rsid w:val="00E401E7"/>
    <w:rsid w:val="00E40434"/>
    <w:rsid w:val="00E42D4B"/>
    <w:rsid w:val="00E441C9"/>
    <w:rsid w:val="00E44743"/>
    <w:rsid w:val="00E45833"/>
    <w:rsid w:val="00E45D4D"/>
    <w:rsid w:val="00E5012C"/>
    <w:rsid w:val="00E52005"/>
    <w:rsid w:val="00E53980"/>
    <w:rsid w:val="00E557DC"/>
    <w:rsid w:val="00E55BCA"/>
    <w:rsid w:val="00E560FB"/>
    <w:rsid w:val="00E57AF8"/>
    <w:rsid w:val="00E7233A"/>
    <w:rsid w:val="00E773F3"/>
    <w:rsid w:val="00E8034E"/>
    <w:rsid w:val="00E8065E"/>
    <w:rsid w:val="00E8069E"/>
    <w:rsid w:val="00E82CBF"/>
    <w:rsid w:val="00E927BA"/>
    <w:rsid w:val="00E95D3A"/>
    <w:rsid w:val="00E96B8C"/>
    <w:rsid w:val="00EA1E87"/>
    <w:rsid w:val="00EA21F3"/>
    <w:rsid w:val="00EB5F95"/>
    <w:rsid w:val="00EB6B35"/>
    <w:rsid w:val="00EC1B3B"/>
    <w:rsid w:val="00EC3533"/>
    <w:rsid w:val="00EC3EA8"/>
    <w:rsid w:val="00ED4BB2"/>
    <w:rsid w:val="00ED4F94"/>
    <w:rsid w:val="00ED737E"/>
    <w:rsid w:val="00EE45B5"/>
    <w:rsid w:val="00EE5670"/>
    <w:rsid w:val="00EE651A"/>
    <w:rsid w:val="00EE65D8"/>
    <w:rsid w:val="00EF08F5"/>
    <w:rsid w:val="00EF0F71"/>
    <w:rsid w:val="00EF74BF"/>
    <w:rsid w:val="00F020D2"/>
    <w:rsid w:val="00F06974"/>
    <w:rsid w:val="00F20797"/>
    <w:rsid w:val="00F2446B"/>
    <w:rsid w:val="00F24B26"/>
    <w:rsid w:val="00F30E73"/>
    <w:rsid w:val="00F33125"/>
    <w:rsid w:val="00F3678B"/>
    <w:rsid w:val="00F37988"/>
    <w:rsid w:val="00F473B5"/>
    <w:rsid w:val="00F55DCC"/>
    <w:rsid w:val="00F60586"/>
    <w:rsid w:val="00F60CA2"/>
    <w:rsid w:val="00F60EA1"/>
    <w:rsid w:val="00F65794"/>
    <w:rsid w:val="00F65D23"/>
    <w:rsid w:val="00F6716C"/>
    <w:rsid w:val="00F7569D"/>
    <w:rsid w:val="00F80C0B"/>
    <w:rsid w:val="00F83592"/>
    <w:rsid w:val="00F83829"/>
    <w:rsid w:val="00F86A70"/>
    <w:rsid w:val="00F95351"/>
    <w:rsid w:val="00F9615A"/>
    <w:rsid w:val="00FA00BC"/>
    <w:rsid w:val="00FA113E"/>
    <w:rsid w:val="00FA2489"/>
    <w:rsid w:val="00FA5C4B"/>
    <w:rsid w:val="00FA7CC3"/>
    <w:rsid w:val="00FB2078"/>
    <w:rsid w:val="00FB483B"/>
    <w:rsid w:val="00FB7E9B"/>
    <w:rsid w:val="00FC2A20"/>
    <w:rsid w:val="00FC34BE"/>
    <w:rsid w:val="00FC64F6"/>
    <w:rsid w:val="00FC6A0F"/>
    <w:rsid w:val="00FD09DA"/>
    <w:rsid w:val="00FD39D5"/>
    <w:rsid w:val="00FD6122"/>
    <w:rsid w:val="00FD6909"/>
    <w:rsid w:val="00FE7007"/>
    <w:rsid w:val="00FE730B"/>
    <w:rsid w:val="00FF251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E9E9AD73-DC8C-41B3-B50C-32079138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330CBD"/>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Normal"/>
    <w:rsid w:val="00DA5A40"/>
    <w:pPr>
      <w:widowControl/>
      <w:spacing w:before="45" w:line="360" w:lineRule="auto"/>
      <w:ind w:firstLine="300"/>
      <w:jc w:val="left"/>
    </w:pPr>
    <w:rPr>
      <w:rFonts w:eastAsia="Times New Roman"/>
      <w:i/>
      <w:iCs/>
      <w:color w:val="414142"/>
      <w:sz w:val="20"/>
      <w:szCs w:val="20"/>
      <w:lang w:eastAsia="lv-LV"/>
    </w:rPr>
  </w:style>
  <w:style w:type="paragraph" w:styleId="ListParagraph">
    <w:name w:val="List Paragraph"/>
    <w:basedOn w:val="Normal"/>
    <w:uiPriority w:val="34"/>
    <w:qFormat/>
    <w:rsid w:val="00D5059F"/>
    <w:pPr>
      <w:ind w:left="720"/>
      <w:contextualSpacing/>
    </w:pPr>
  </w:style>
  <w:style w:type="character" w:customStyle="1" w:styleId="UnresolvedMention1">
    <w:name w:val="Unresolved Mention1"/>
    <w:basedOn w:val="DefaultParagraphFont"/>
    <w:uiPriority w:val="99"/>
    <w:semiHidden/>
    <w:unhideWhenUsed/>
    <w:rsid w:val="006C49E0"/>
    <w:rPr>
      <w:color w:val="605E5C"/>
      <w:shd w:val="clear" w:color="auto" w:fill="E1DFDD"/>
    </w:rPr>
  </w:style>
  <w:style w:type="paragraph" w:styleId="FootnoteText">
    <w:name w:val="footnote text"/>
    <w:basedOn w:val="Normal"/>
    <w:link w:val="FootnoteTextChar"/>
    <w:uiPriority w:val="99"/>
    <w:semiHidden/>
    <w:unhideWhenUsed/>
    <w:rsid w:val="00603BC0"/>
    <w:pPr>
      <w:jc w:val="left"/>
    </w:pPr>
    <w:rPr>
      <w:sz w:val="20"/>
      <w:szCs w:val="20"/>
      <w:lang w:val="en-US"/>
    </w:rPr>
  </w:style>
  <w:style w:type="character" w:customStyle="1" w:styleId="FootnoteTextChar">
    <w:name w:val="Footnote Text Char"/>
    <w:basedOn w:val="DefaultParagraphFont"/>
    <w:link w:val="FootnoteText"/>
    <w:uiPriority w:val="99"/>
    <w:semiHidden/>
    <w:rsid w:val="00603BC0"/>
    <w:rPr>
      <w:rFonts w:ascii="Times New Roman" w:hAnsi="Times New Roman"/>
      <w:lang w:val="en-US" w:eastAsia="en-US"/>
    </w:rPr>
  </w:style>
  <w:style w:type="character" w:styleId="FootnoteReference">
    <w:name w:val="footnote reference"/>
    <w:basedOn w:val="DefaultParagraphFont"/>
    <w:uiPriority w:val="99"/>
    <w:semiHidden/>
    <w:unhideWhenUsed/>
    <w:rsid w:val="00603BC0"/>
    <w:rPr>
      <w:vertAlign w:val="superscript"/>
    </w:rPr>
  </w:style>
  <w:style w:type="paragraph" w:customStyle="1" w:styleId="naiskr">
    <w:name w:val="naiskr"/>
    <w:basedOn w:val="Normal"/>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Normal"/>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Normal"/>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Normal"/>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Normal"/>
    <w:rsid w:val="00F80C0B"/>
    <w:pPr>
      <w:spacing w:before="100" w:beforeAutospacing="1" w:after="100" w:afterAutospacing="1"/>
      <w:contextualSpacing/>
    </w:pPr>
    <w:rPr>
      <w:szCs w:val="24"/>
      <w:lang w:eastAsia="lv-LV"/>
    </w:rPr>
  </w:style>
  <w:style w:type="paragraph" w:customStyle="1" w:styleId="western">
    <w:name w:val="western"/>
    <w:basedOn w:val="Normal"/>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074C0B"/>
    <w:pPr>
      <w:spacing w:before="100" w:beforeAutospacing="1" w:after="100" w:afterAutospacing="1" w:line="256" w:lineRule="auto"/>
    </w:pPr>
    <w:rPr>
      <w:rFonts w:ascii="Times New Roman" w:hAnsi="Times New Roman"/>
      <w:sz w:val="24"/>
      <w:szCs w:val="24"/>
    </w:rPr>
  </w:style>
  <w:style w:type="paragraph" w:customStyle="1" w:styleId="Parasts10">
    <w:name w:val="Parasts10"/>
    <w:rsid w:val="00D50948"/>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330CBD"/>
  </w:style>
  <w:style w:type="character" w:customStyle="1" w:styleId="Heading3Char">
    <w:name w:val="Heading 3 Char"/>
    <w:basedOn w:val="DefaultParagraphFont"/>
    <w:link w:val="Heading3"/>
    <w:uiPriority w:val="9"/>
    <w:rsid w:val="00330CBD"/>
    <w:rPr>
      <w:rFonts w:ascii="Times New Roman" w:eastAsia="Times New Roman" w:hAnsi="Times New Roman"/>
      <w:b/>
      <w:bCs/>
      <w:sz w:val="27"/>
      <w:szCs w:val="27"/>
    </w:rPr>
  </w:style>
  <w:style w:type="paragraph" w:customStyle="1" w:styleId="liknoteik">
    <w:name w:val="lik_noteik"/>
    <w:basedOn w:val="Normal"/>
    <w:rsid w:val="00330CBD"/>
    <w:pPr>
      <w:widowControl/>
      <w:spacing w:before="100" w:beforeAutospacing="1" w:after="100" w:afterAutospacing="1"/>
      <w:jc w:val="left"/>
    </w:pPr>
    <w:rPr>
      <w:rFonts w:eastAsia="Times New Roman"/>
      <w:szCs w:val="24"/>
      <w:lang w:eastAsia="lv-LV"/>
    </w:rPr>
  </w:style>
  <w:style w:type="paragraph" w:styleId="EndnoteText">
    <w:name w:val="endnote text"/>
    <w:basedOn w:val="Normal"/>
    <w:link w:val="EndnoteTextChar"/>
    <w:uiPriority w:val="99"/>
    <w:semiHidden/>
    <w:unhideWhenUsed/>
    <w:rsid w:val="00B80725"/>
    <w:rPr>
      <w:sz w:val="20"/>
      <w:szCs w:val="20"/>
    </w:rPr>
  </w:style>
  <w:style w:type="character" w:customStyle="1" w:styleId="EndnoteTextChar">
    <w:name w:val="Endnote Text Char"/>
    <w:basedOn w:val="DefaultParagraphFont"/>
    <w:link w:val="EndnoteText"/>
    <w:uiPriority w:val="99"/>
    <w:semiHidden/>
    <w:rsid w:val="00B80725"/>
    <w:rPr>
      <w:rFonts w:ascii="Times New Roman" w:hAnsi="Times New Roman"/>
      <w:lang w:eastAsia="en-US"/>
    </w:rPr>
  </w:style>
  <w:style w:type="character" w:styleId="EndnoteReference">
    <w:name w:val="endnote reference"/>
    <w:basedOn w:val="DefaultParagraphFont"/>
    <w:uiPriority w:val="99"/>
    <w:semiHidden/>
    <w:unhideWhenUsed/>
    <w:rsid w:val="00B80725"/>
    <w:rPr>
      <w:vertAlign w:val="superscript"/>
    </w:rPr>
  </w:style>
  <w:style w:type="character" w:styleId="CommentReference">
    <w:name w:val="annotation reference"/>
    <w:basedOn w:val="DefaultParagraphFont"/>
    <w:uiPriority w:val="99"/>
    <w:semiHidden/>
    <w:unhideWhenUsed/>
    <w:rsid w:val="00074DD5"/>
    <w:rPr>
      <w:sz w:val="16"/>
      <w:szCs w:val="16"/>
    </w:rPr>
  </w:style>
  <w:style w:type="paragraph" w:styleId="CommentText">
    <w:name w:val="annotation text"/>
    <w:basedOn w:val="Normal"/>
    <w:link w:val="CommentTextChar"/>
    <w:uiPriority w:val="99"/>
    <w:semiHidden/>
    <w:unhideWhenUsed/>
    <w:rsid w:val="00074DD5"/>
    <w:rPr>
      <w:sz w:val="20"/>
      <w:szCs w:val="20"/>
    </w:rPr>
  </w:style>
  <w:style w:type="character" w:customStyle="1" w:styleId="CommentTextChar">
    <w:name w:val="Comment Text Char"/>
    <w:basedOn w:val="DefaultParagraphFont"/>
    <w:link w:val="CommentText"/>
    <w:uiPriority w:val="99"/>
    <w:semiHidden/>
    <w:rsid w:val="00074DD5"/>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74DD5"/>
    <w:rPr>
      <w:b/>
      <w:bCs/>
    </w:rPr>
  </w:style>
  <w:style w:type="character" w:customStyle="1" w:styleId="CommentSubjectChar">
    <w:name w:val="Comment Subject Char"/>
    <w:basedOn w:val="CommentTextChar"/>
    <w:link w:val="CommentSubject"/>
    <w:uiPriority w:val="99"/>
    <w:semiHidden/>
    <w:rsid w:val="00074DD5"/>
    <w:rPr>
      <w:rFonts w:ascii="Times New Roman" w:hAnsi="Times New Roman"/>
      <w:b/>
      <w:bCs/>
      <w:lang w:eastAsia="en-US"/>
    </w:rPr>
  </w:style>
  <w:style w:type="paragraph" w:customStyle="1" w:styleId="CommentText1">
    <w:name w:val="Comment Text1"/>
    <w:basedOn w:val="Normal"/>
    <w:semiHidden/>
    <w:rsid w:val="00F55DCC"/>
    <w:rPr>
      <w:szCs w:val="24"/>
      <w:lang w:eastAsia="lv-LV"/>
    </w:rPr>
  </w:style>
  <w:style w:type="character" w:customStyle="1" w:styleId="dlxnowrap">
    <w:name w:val="dlxnowrap"/>
    <w:basedOn w:val="DefaultParagraphFont"/>
    <w:rsid w:val="004B141F"/>
  </w:style>
  <w:style w:type="character" w:customStyle="1" w:styleId="UnresolvedMention2">
    <w:name w:val="Unresolved Mention2"/>
    <w:basedOn w:val="DefaultParagraphFont"/>
    <w:uiPriority w:val="99"/>
    <w:semiHidden/>
    <w:unhideWhenUsed/>
    <w:rsid w:val="00A80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106312871">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272130960">
      <w:bodyDiv w:val="1"/>
      <w:marLeft w:val="0"/>
      <w:marRight w:val="0"/>
      <w:marTop w:val="0"/>
      <w:marBottom w:val="0"/>
      <w:divBdr>
        <w:top w:val="none" w:sz="0" w:space="0" w:color="auto"/>
        <w:left w:val="none" w:sz="0" w:space="0" w:color="auto"/>
        <w:bottom w:val="none" w:sz="0" w:space="0" w:color="auto"/>
        <w:right w:val="none" w:sz="0" w:space="0" w:color="auto"/>
      </w:divBdr>
    </w:div>
    <w:div w:id="280917207">
      <w:bodyDiv w:val="1"/>
      <w:marLeft w:val="0"/>
      <w:marRight w:val="0"/>
      <w:marTop w:val="0"/>
      <w:marBottom w:val="0"/>
      <w:divBdr>
        <w:top w:val="none" w:sz="0" w:space="0" w:color="auto"/>
        <w:left w:val="none" w:sz="0" w:space="0" w:color="auto"/>
        <w:bottom w:val="none" w:sz="0" w:space="0" w:color="auto"/>
        <w:right w:val="none" w:sz="0" w:space="0" w:color="auto"/>
      </w:divBdr>
      <w:divsChild>
        <w:div w:id="367145816">
          <w:marLeft w:val="0"/>
          <w:marRight w:val="0"/>
          <w:marTop w:val="0"/>
          <w:marBottom w:val="105"/>
          <w:divBdr>
            <w:top w:val="none" w:sz="0" w:space="0" w:color="auto"/>
            <w:left w:val="none" w:sz="0" w:space="0" w:color="auto"/>
            <w:bottom w:val="none" w:sz="0" w:space="0" w:color="auto"/>
            <w:right w:val="none" w:sz="0" w:space="0" w:color="auto"/>
          </w:divBdr>
        </w:div>
        <w:div w:id="1420639679">
          <w:marLeft w:val="0"/>
          <w:marRight w:val="0"/>
          <w:marTop w:val="0"/>
          <w:marBottom w:val="105"/>
          <w:divBdr>
            <w:top w:val="none" w:sz="0" w:space="0" w:color="auto"/>
            <w:left w:val="none" w:sz="0" w:space="0" w:color="auto"/>
            <w:bottom w:val="none" w:sz="0" w:space="0" w:color="auto"/>
            <w:right w:val="none" w:sz="0" w:space="0" w:color="auto"/>
          </w:divBdr>
        </w:div>
        <w:div w:id="1712225872">
          <w:marLeft w:val="0"/>
          <w:marRight w:val="0"/>
          <w:marTop w:val="0"/>
          <w:marBottom w:val="105"/>
          <w:divBdr>
            <w:top w:val="none" w:sz="0" w:space="0" w:color="auto"/>
            <w:left w:val="none" w:sz="0" w:space="0" w:color="auto"/>
            <w:bottom w:val="none" w:sz="0" w:space="0" w:color="auto"/>
            <w:right w:val="none" w:sz="0" w:space="0" w:color="auto"/>
          </w:divBdr>
        </w:div>
        <w:div w:id="1340504280">
          <w:marLeft w:val="0"/>
          <w:marRight w:val="450"/>
          <w:marTop w:val="150"/>
          <w:marBottom w:val="0"/>
          <w:divBdr>
            <w:top w:val="none" w:sz="0" w:space="0" w:color="auto"/>
            <w:left w:val="none" w:sz="0" w:space="0" w:color="auto"/>
            <w:bottom w:val="none" w:sz="0" w:space="0" w:color="auto"/>
            <w:right w:val="none" w:sz="0" w:space="0" w:color="auto"/>
          </w:divBdr>
          <w:divsChild>
            <w:div w:id="1973755088">
              <w:marLeft w:val="0"/>
              <w:marRight w:val="0"/>
              <w:marTop w:val="0"/>
              <w:marBottom w:val="30"/>
              <w:divBdr>
                <w:top w:val="none" w:sz="0" w:space="0" w:color="auto"/>
                <w:left w:val="none" w:sz="0" w:space="0" w:color="auto"/>
                <w:bottom w:val="none" w:sz="0" w:space="0" w:color="auto"/>
                <w:right w:val="none" w:sz="0" w:space="0" w:color="auto"/>
              </w:divBdr>
            </w:div>
            <w:div w:id="186220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536900">
      <w:bodyDiv w:val="1"/>
      <w:marLeft w:val="0"/>
      <w:marRight w:val="0"/>
      <w:marTop w:val="0"/>
      <w:marBottom w:val="0"/>
      <w:divBdr>
        <w:top w:val="none" w:sz="0" w:space="0" w:color="auto"/>
        <w:left w:val="none" w:sz="0" w:space="0" w:color="auto"/>
        <w:bottom w:val="none" w:sz="0" w:space="0" w:color="auto"/>
        <w:right w:val="none" w:sz="0" w:space="0" w:color="auto"/>
      </w:divBdr>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363529966">
      <w:bodyDiv w:val="1"/>
      <w:marLeft w:val="0"/>
      <w:marRight w:val="0"/>
      <w:marTop w:val="0"/>
      <w:marBottom w:val="0"/>
      <w:divBdr>
        <w:top w:val="none" w:sz="0" w:space="0" w:color="auto"/>
        <w:left w:val="none" w:sz="0" w:space="0" w:color="auto"/>
        <w:bottom w:val="none" w:sz="0" w:space="0" w:color="auto"/>
        <w:right w:val="none" w:sz="0" w:space="0" w:color="auto"/>
      </w:divBdr>
    </w:div>
    <w:div w:id="408771881">
      <w:bodyDiv w:val="1"/>
      <w:marLeft w:val="0"/>
      <w:marRight w:val="0"/>
      <w:marTop w:val="0"/>
      <w:marBottom w:val="0"/>
      <w:divBdr>
        <w:top w:val="none" w:sz="0" w:space="0" w:color="auto"/>
        <w:left w:val="none" w:sz="0" w:space="0" w:color="auto"/>
        <w:bottom w:val="none" w:sz="0" w:space="0" w:color="auto"/>
        <w:right w:val="none" w:sz="0" w:space="0" w:color="auto"/>
      </w:divBdr>
    </w:div>
    <w:div w:id="422724326">
      <w:bodyDiv w:val="1"/>
      <w:marLeft w:val="0"/>
      <w:marRight w:val="0"/>
      <w:marTop w:val="0"/>
      <w:marBottom w:val="0"/>
      <w:divBdr>
        <w:top w:val="none" w:sz="0" w:space="0" w:color="auto"/>
        <w:left w:val="none" w:sz="0" w:space="0" w:color="auto"/>
        <w:bottom w:val="none" w:sz="0" w:space="0" w:color="auto"/>
        <w:right w:val="none" w:sz="0" w:space="0" w:color="auto"/>
      </w:divBdr>
      <w:divsChild>
        <w:div w:id="1745057842">
          <w:marLeft w:val="0"/>
          <w:marRight w:val="0"/>
          <w:marTop w:val="480"/>
          <w:marBottom w:val="240"/>
          <w:divBdr>
            <w:top w:val="none" w:sz="0" w:space="0" w:color="auto"/>
            <w:left w:val="none" w:sz="0" w:space="0" w:color="auto"/>
            <w:bottom w:val="none" w:sz="0" w:space="0" w:color="auto"/>
            <w:right w:val="none" w:sz="0" w:space="0" w:color="auto"/>
          </w:divBdr>
        </w:div>
        <w:div w:id="927154565">
          <w:marLeft w:val="0"/>
          <w:marRight w:val="0"/>
          <w:marTop w:val="0"/>
          <w:marBottom w:val="567"/>
          <w:divBdr>
            <w:top w:val="none" w:sz="0" w:space="0" w:color="auto"/>
            <w:left w:val="none" w:sz="0" w:space="0" w:color="auto"/>
            <w:bottom w:val="none" w:sz="0" w:space="0" w:color="auto"/>
            <w:right w:val="none" w:sz="0" w:space="0" w:color="auto"/>
          </w:divBdr>
        </w:div>
      </w:divsChild>
    </w:div>
    <w:div w:id="468866412">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16239351">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607342">
      <w:bodyDiv w:val="1"/>
      <w:marLeft w:val="0"/>
      <w:marRight w:val="0"/>
      <w:marTop w:val="0"/>
      <w:marBottom w:val="0"/>
      <w:divBdr>
        <w:top w:val="none" w:sz="0" w:space="0" w:color="auto"/>
        <w:left w:val="none" w:sz="0" w:space="0" w:color="auto"/>
        <w:bottom w:val="none" w:sz="0" w:space="0" w:color="auto"/>
        <w:right w:val="none" w:sz="0" w:space="0" w:color="auto"/>
      </w:divBdr>
    </w:div>
    <w:div w:id="578562463">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6355179">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30938946">
      <w:bodyDiv w:val="1"/>
      <w:marLeft w:val="0"/>
      <w:marRight w:val="0"/>
      <w:marTop w:val="0"/>
      <w:marBottom w:val="0"/>
      <w:divBdr>
        <w:top w:val="none" w:sz="0" w:space="0" w:color="auto"/>
        <w:left w:val="none" w:sz="0" w:space="0" w:color="auto"/>
        <w:bottom w:val="none" w:sz="0" w:space="0" w:color="auto"/>
        <w:right w:val="none" w:sz="0" w:space="0" w:color="auto"/>
      </w:divBdr>
    </w:div>
    <w:div w:id="662900710">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563205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59134810">
      <w:bodyDiv w:val="1"/>
      <w:marLeft w:val="0"/>
      <w:marRight w:val="0"/>
      <w:marTop w:val="0"/>
      <w:marBottom w:val="0"/>
      <w:divBdr>
        <w:top w:val="none" w:sz="0" w:space="0" w:color="auto"/>
        <w:left w:val="none" w:sz="0" w:space="0" w:color="auto"/>
        <w:bottom w:val="none" w:sz="0" w:space="0" w:color="auto"/>
        <w:right w:val="none" w:sz="0" w:space="0" w:color="auto"/>
      </w:divBdr>
      <w:divsChild>
        <w:div w:id="643002327">
          <w:marLeft w:val="0"/>
          <w:marRight w:val="0"/>
          <w:marTop w:val="0"/>
          <w:marBottom w:val="0"/>
          <w:divBdr>
            <w:top w:val="none" w:sz="0" w:space="0" w:color="auto"/>
            <w:left w:val="none" w:sz="0" w:space="0" w:color="auto"/>
            <w:bottom w:val="none" w:sz="0" w:space="0" w:color="auto"/>
            <w:right w:val="none" w:sz="0" w:space="0" w:color="auto"/>
          </w:divBdr>
        </w:div>
        <w:div w:id="578029462">
          <w:marLeft w:val="0"/>
          <w:marRight w:val="0"/>
          <w:marTop w:val="0"/>
          <w:marBottom w:val="0"/>
          <w:divBdr>
            <w:top w:val="none" w:sz="0" w:space="0" w:color="auto"/>
            <w:left w:val="none" w:sz="0" w:space="0" w:color="auto"/>
            <w:bottom w:val="none" w:sz="0" w:space="0" w:color="auto"/>
            <w:right w:val="none" w:sz="0" w:space="0" w:color="auto"/>
          </w:divBdr>
        </w:div>
        <w:div w:id="178814192">
          <w:marLeft w:val="0"/>
          <w:marRight w:val="0"/>
          <w:marTop w:val="0"/>
          <w:marBottom w:val="0"/>
          <w:divBdr>
            <w:top w:val="none" w:sz="0" w:space="0" w:color="auto"/>
            <w:left w:val="none" w:sz="0" w:space="0" w:color="auto"/>
            <w:bottom w:val="none" w:sz="0" w:space="0" w:color="auto"/>
            <w:right w:val="none" w:sz="0" w:space="0" w:color="auto"/>
          </w:divBdr>
        </w:div>
      </w:divsChild>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0519688">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230753">
      <w:bodyDiv w:val="1"/>
      <w:marLeft w:val="0"/>
      <w:marRight w:val="0"/>
      <w:marTop w:val="0"/>
      <w:marBottom w:val="0"/>
      <w:divBdr>
        <w:top w:val="none" w:sz="0" w:space="0" w:color="auto"/>
        <w:left w:val="none" w:sz="0" w:space="0" w:color="auto"/>
        <w:bottom w:val="none" w:sz="0" w:space="0" w:color="auto"/>
        <w:right w:val="none" w:sz="0" w:space="0" w:color="auto"/>
      </w:divBdr>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850097545">
      <w:bodyDiv w:val="1"/>
      <w:marLeft w:val="0"/>
      <w:marRight w:val="0"/>
      <w:marTop w:val="0"/>
      <w:marBottom w:val="0"/>
      <w:divBdr>
        <w:top w:val="none" w:sz="0" w:space="0" w:color="auto"/>
        <w:left w:val="none" w:sz="0" w:space="0" w:color="auto"/>
        <w:bottom w:val="none" w:sz="0" w:space="0" w:color="auto"/>
        <w:right w:val="none" w:sz="0" w:space="0" w:color="auto"/>
      </w:divBdr>
      <w:divsChild>
        <w:div w:id="645818814">
          <w:marLeft w:val="0"/>
          <w:marRight w:val="0"/>
          <w:marTop w:val="480"/>
          <w:marBottom w:val="240"/>
          <w:divBdr>
            <w:top w:val="none" w:sz="0" w:space="0" w:color="auto"/>
            <w:left w:val="none" w:sz="0" w:space="0" w:color="auto"/>
            <w:bottom w:val="none" w:sz="0" w:space="0" w:color="auto"/>
            <w:right w:val="none" w:sz="0" w:space="0" w:color="auto"/>
          </w:divBdr>
        </w:div>
        <w:div w:id="1381324200">
          <w:marLeft w:val="0"/>
          <w:marRight w:val="0"/>
          <w:marTop w:val="0"/>
          <w:marBottom w:val="567"/>
          <w:divBdr>
            <w:top w:val="none" w:sz="0" w:space="0" w:color="auto"/>
            <w:left w:val="none" w:sz="0" w:space="0" w:color="auto"/>
            <w:bottom w:val="none" w:sz="0" w:space="0" w:color="auto"/>
            <w:right w:val="none" w:sz="0" w:space="0" w:color="auto"/>
          </w:divBdr>
        </w:div>
      </w:divsChild>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081026234">
      <w:bodyDiv w:val="1"/>
      <w:marLeft w:val="0"/>
      <w:marRight w:val="0"/>
      <w:marTop w:val="0"/>
      <w:marBottom w:val="0"/>
      <w:divBdr>
        <w:top w:val="none" w:sz="0" w:space="0" w:color="auto"/>
        <w:left w:val="none" w:sz="0" w:space="0" w:color="auto"/>
        <w:bottom w:val="none" w:sz="0" w:space="0" w:color="auto"/>
        <w:right w:val="none" w:sz="0" w:space="0" w:color="auto"/>
      </w:divBdr>
    </w:div>
    <w:div w:id="1135441322">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239560120">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07343088">
      <w:bodyDiv w:val="1"/>
      <w:marLeft w:val="0"/>
      <w:marRight w:val="0"/>
      <w:marTop w:val="0"/>
      <w:marBottom w:val="0"/>
      <w:divBdr>
        <w:top w:val="none" w:sz="0" w:space="0" w:color="auto"/>
        <w:left w:val="none" w:sz="0" w:space="0" w:color="auto"/>
        <w:bottom w:val="none" w:sz="0" w:space="0" w:color="auto"/>
        <w:right w:val="none" w:sz="0" w:space="0" w:color="auto"/>
      </w:divBdr>
    </w:div>
    <w:div w:id="1412003114">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439981943">
      <w:bodyDiv w:val="1"/>
      <w:marLeft w:val="0"/>
      <w:marRight w:val="0"/>
      <w:marTop w:val="0"/>
      <w:marBottom w:val="0"/>
      <w:divBdr>
        <w:top w:val="none" w:sz="0" w:space="0" w:color="auto"/>
        <w:left w:val="none" w:sz="0" w:space="0" w:color="auto"/>
        <w:bottom w:val="none" w:sz="0" w:space="0" w:color="auto"/>
        <w:right w:val="none" w:sz="0" w:space="0" w:color="auto"/>
      </w:divBdr>
      <w:divsChild>
        <w:div w:id="663699778">
          <w:marLeft w:val="0"/>
          <w:marRight w:val="0"/>
          <w:marTop w:val="480"/>
          <w:marBottom w:val="240"/>
          <w:divBdr>
            <w:top w:val="none" w:sz="0" w:space="0" w:color="auto"/>
            <w:left w:val="none" w:sz="0" w:space="0" w:color="auto"/>
            <w:bottom w:val="none" w:sz="0" w:space="0" w:color="auto"/>
            <w:right w:val="none" w:sz="0" w:space="0" w:color="auto"/>
          </w:divBdr>
        </w:div>
        <w:div w:id="522717794">
          <w:marLeft w:val="0"/>
          <w:marRight w:val="0"/>
          <w:marTop w:val="0"/>
          <w:marBottom w:val="567"/>
          <w:divBdr>
            <w:top w:val="none" w:sz="0" w:space="0" w:color="auto"/>
            <w:left w:val="none" w:sz="0" w:space="0" w:color="auto"/>
            <w:bottom w:val="none" w:sz="0" w:space="0" w:color="auto"/>
            <w:right w:val="none" w:sz="0" w:space="0" w:color="auto"/>
          </w:divBdr>
        </w:div>
      </w:divsChild>
    </w:div>
    <w:div w:id="1452279773">
      <w:bodyDiv w:val="1"/>
      <w:marLeft w:val="0"/>
      <w:marRight w:val="0"/>
      <w:marTop w:val="0"/>
      <w:marBottom w:val="0"/>
      <w:divBdr>
        <w:top w:val="none" w:sz="0" w:space="0" w:color="auto"/>
        <w:left w:val="none" w:sz="0" w:space="0" w:color="auto"/>
        <w:bottom w:val="none" w:sz="0" w:space="0" w:color="auto"/>
        <w:right w:val="none" w:sz="0" w:space="0" w:color="auto"/>
      </w:divBdr>
      <w:divsChild>
        <w:div w:id="628324614">
          <w:marLeft w:val="0"/>
          <w:marRight w:val="0"/>
          <w:marTop w:val="0"/>
          <w:marBottom w:val="105"/>
          <w:divBdr>
            <w:top w:val="none" w:sz="0" w:space="0" w:color="auto"/>
            <w:left w:val="none" w:sz="0" w:space="0" w:color="auto"/>
            <w:bottom w:val="none" w:sz="0" w:space="0" w:color="auto"/>
            <w:right w:val="none" w:sz="0" w:space="0" w:color="auto"/>
          </w:divBdr>
        </w:div>
        <w:div w:id="2097087485">
          <w:marLeft w:val="0"/>
          <w:marRight w:val="0"/>
          <w:marTop w:val="0"/>
          <w:marBottom w:val="105"/>
          <w:divBdr>
            <w:top w:val="none" w:sz="0" w:space="0" w:color="auto"/>
            <w:left w:val="none" w:sz="0" w:space="0" w:color="auto"/>
            <w:bottom w:val="none" w:sz="0" w:space="0" w:color="auto"/>
            <w:right w:val="none" w:sz="0" w:space="0" w:color="auto"/>
          </w:divBdr>
        </w:div>
        <w:div w:id="125513136">
          <w:marLeft w:val="0"/>
          <w:marRight w:val="0"/>
          <w:marTop w:val="0"/>
          <w:marBottom w:val="105"/>
          <w:divBdr>
            <w:top w:val="none" w:sz="0" w:space="0" w:color="auto"/>
            <w:left w:val="none" w:sz="0" w:space="0" w:color="auto"/>
            <w:bottom w:val="none" w:sz="0" w:space="0" w:color="auto"/>
            <w:right w:val="none" w:sz="0" w:space="0" w:color="auto"/>
          </w:divBdr>
        </w:div>
        <w:div w:id="872573274">
          <w:marLeft w:val="0"/>
          <w:marRight w:val="450"/>
          <w:marTop w:val="150"/>
          <w:marBottom w:val="0"/>
          <w:divBdr>
            <w:top w:val="none" w:sz="0" w:space="0" w:color="auto"/>
            <w:left w:val="none" w:sz="0" w:space="0" w:color="auto"/>
            <w:bottom w:val="none" w:sz="0" w:space="0" w:color="auto"/>
            <w:right w:val="none" w:sz="0" w:space="0" w:color="auto"/>
          </w:divBdr>
          <w:divsChild>
            <w:div w:id="1334182061">
              <w:marLeft w:val="0"/>
              <w:marRight w:val="0"/>
              <w:marTop w:val="0"/>
              <w:marBottom w:val="30"/>
              <w:divBdr>
                <w:top w:val="none" w:sz="0" w:space="0" w:color="auto"/>
                <w:left w:val="none" w:sz="0" w:space="0" w:color="auto"/>
                <w:bottom w:val="none" w:sz="0" w:space="0" w:color="auto"/>
                <w:right w:val="none" w:sz="0" w:space="0" w:color="auto"/>
              </w:divBdr>
            </w:div>
            <w:div w:id="219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4688">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52304902">
      <w:bodyDiv w:val="1"/>
      <w:marLeft w:val="0"/>
      <w:marRight w:val="0"/>
      <w:marTop w:val="0"/>
      <w:marBottom w:val="0"/>
      <w:divBdr>
        <w:top w:val="none" w:sz="0" w:space="0" w:color="auto"/>
        <w:left w:val="none" w:sz="0" w:space="0" w:color="auto"/>
        <w:bottom w:val="none" w:sz="0" w:space="0" w:color="auto"/>
        <w:right w:val="none" w:sz="0" w:space="0" w:color="auto"/>
      </w:divBdr>
      <w:divsChild>
        <w:div w:id="163203754">
          <w:marLeft w:val="0"/>
          <w:marRight w:val="0"/>
          <w:marTop w:val="0"/>
          <w:marBottom w:val="105"/>
          <w:divBdr>
            <w:top w:val="none" w:sz="0" w:space="0" w:color="auto"/>
            <w:left w:val="none" w:sz="0" w:space="0" w:color="auto"/>
            <w:bottom w:val="none" w:sz="0" w:space="0" w:color="auto"/>
            <w:right w:val="none" w:sz="0" w:space="0" w:color="auto"/>
          </w:divBdr>
        </w:div>
        <w:div w:id="1828472660">
          <w:marLeft w:val="0"/>
          <w:marRight w:val="0"/>
          <w:marTop w:val="0"/>
          <w:marBottom w:val="105"/>
          <w:divBdr>
            <w:top w:val="none" w:sz="0" w:space="0" w:color="auto"/>
            <w:left w:val="none" w:sz="0" w:space="0" w:color="auto"/>
            <w:bottom w:val="none" w:sz="0" w:space="0" w:color="auto"/>
            <w:right w:val="none" w:sz="0" w:space="0" w:color="auto"/>
          </w:divBdr>
        </w:div>
        <w:div w:id="1834756747">
          <w:marLeft w:val="0"/>
          <w:marRight w:val="0"/>
          <w:marTop w:val="0"/>
          <w:marBottom w:val="105"/>
          <w:divBdr>
            <w:top w:val="none" w:sz="0" w:space="0" w:color="auto"/>
            <w:left w:val="none" w:sz="0" w:space="0" w:color="auto"/>
            <w:bottom w:val="none" w:sz="0" w:space="0" w:color="auto"/>
            <w:right w:val="none" w:sz="0" w:space="0" w:color="auto"/>
          </w:divBdr>
        </w:div>
        <w:div w:id="1857573316">
          <w:marLeft w:val="0"/>
          <w:marRight w:val="450"/>
          <w:marTop w:val="150"/>
          <w:marBottom w:val="0"/>
          <w:divBdr>
            <w:top w:val="none" w:sz="0" w:space="0" w:color="auto"/>
            <w:left w:val="none" w:sz="0" w:space="0" w:color="auto"/>
            <w:bottom w:val="none" w:sz="0" w:space="0" w:color="auto"/>
            <w:right w:val="none" w:sz="0" w:space="0" w:color="auto"/>
          </w:divBdr>
          <w:divsChild>
            <w:div w:id="596257221">
              <w:marLeft w:val="0"/>
              <w:marRight w:val="0"/>
              <w:marTop w:val="0"/>
              <w:marBottom w:val="30"/>
              <w:divBdr>
                <w:top w:val="none" w:sz="0" w:space="0" w:color="auto"/>
                <w:left w:val="none" w:sz="0" w:space="0" w:color="auto"/>
                <w:bottom w:val="none" w:sz="0" w:space="0" w:color="auto"/>
                <w:right w:val="none" w:sz="0" w:space="0" w:color="auto"/>
              </w:divBdr>
            </w:div>
            <w:div w:id="202358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75960607">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771581249">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842621533">
      <w:bodyDiv w:val="1"/>
      <w:marLeft w:val="0"/>
      <w:marRight w:val="0"/>
      <w:marTop w:val="0"/>
      <w:marBottom w:val="0"/>
      <w:divBdr>
        <w:top w:val="none" w:sz="0" w:space="0" w:color="auto"/>
        <w:left w:val="none" w:sz="0" w:space="0" w:color="auto"/>
        <w:bottom w:val="none" w:sz="0" w:space="0" w:color="auto"/>
        <w:right w:val="none" w:sz="0" w:space="0" w:color="auto"/>
      </w:divBdr>
    </w:div>
    <w:div w:id="1858158806">
      <w:bodyDiv w:val="1"/>
      <w:marLeft w:val="0"/>
      <w:marRight w:val="0"/>
      <w:marTop w:val="0"/>
      <w:marBottom w:val="0"/>
      <w:divBdr>
        <w:top w:val="none" w:sz="0" w:space="0" w:color="auto"/>
        <w:left w:val="none" w:sz="0" w:space="0" w:color="auto"/>
        <w:bottom w:val="none" w:sz="0" w:space="0" w:color="auto"/>
        <w:right w:val="none" w:sz="0" w:space="0" w:color="auto"/>
      </w:divBdr>
    </w:div>
    <w:div w:id="1882672834">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149670">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0346225">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0367">
      <w:bodyDiv w:val="1"/>
      <w:marLeft w:val="0"/>
      <w:marRight w:val="0"/>
      <w:marTop w:val="0"/>
      <w:marBottom w:val="0"/>
      <w:divBdr>
        <w:top w:val="none" w:sz="0" w:space="0" w:color="auto"/>
        <w:left w:val="none" w:sz="0" w:space="0" w:color="auto"/>
        <w:bottom w:val="none" w:sz="0" w:space="0" w:color="auto"/>
        <w:right w:val="none" w:sz="0" w:space="0" w:color="auto"/>
      </w:divBdr>
      <w:divsChild>
        <w:div w:id="533346088">
          <w:marLeft w:val="0"/>
          <w:marRight w:val="0"/>
          <w:marTop w:val="480"/>
          <w:marBottom w:val="240"/>
          <w:divBdr>
            <w:top w:val="none" w:sz="0" w:space="0" w:color="auto"/>
            <w:left w:val="none" w:sz="0" w:space="0" w:color="auto"/>
            <w:bottom w:val="none" w:sz="0" w:space="0" w:color="auto"/>
            <w:right w:val="none" w:sz="0" w:space="0" w:color="auto"/>
          </w:divBdr>
        </w:div>
        <w:div w:id="281502483">
          <w:marLeft w:val="0"/>
          <w:marRight w:val="0"/>
          <w:marTop w:val="0"/>
          <w:marBottom w:val="567"/>
          <w:divBdr>
            <w:top w:val="none" w:sz="0" w:space="0" w:color="auto"/>
            <w:left w:val="none" w:sz="0" w:space="0" w:color="auto"/>
            <w:bottom w:val="none" w:sz="0" w:space="0" w:color="auto"/>
            <w:right w:val="none" w:sz="0" w:space="0" w:color="auto"/>
          </w:divBdr>
        </w:div>
      </w:divsChild>
    </w:div>
    <w:div w:id="2060784210">
      <w:bodyDiv w:val="1"/>
      <w:marLeft w:val="0"/>
      <w:marRight w:val="0"/>
      <w:marTop w:val="0"/>
      <w:marBottom w:val="0"/>
      <w:divBdr>
        <w:top w:val="none" w:sz="0" w:space="0" w:color="auto"/>
        <w:left w:val="none" w:sz="0" w:space="0" w:color="auto"/>
        <w:bottom w:val="none" w:sz="0" w:space="0" w:color="auto"/>
        <w:right w:val="none" w:sz="0" w:space="0" w:color="auto"/>
      </w:divBdr>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2AF1E-556A-4661-AD53-AE9F7A9B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3</Pages>
  <Words>6529</Words>
  <Characters>3723</Characters>
  <Application>Microsoft Office Word</Application>
  <DocSecurity>0</DocSecurity>
  <Lines>31</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2013. gada 16. jūlija noteikumos Nr. 404 "Prasības bērnu uzraudzības pakalpojuma sniedzējiem un bērnu uzraudzības pakalpojuma sniedzēju reģistrēšanas kārtība""</vt:lpstr>
      <vt:lpstr>Par Ministru kabineta noteikumu projektu "Grozījumi Ministru kabineta 2013. gada 16. jūlija noteikumos Nr. 404 "Prasības bērnu uzraudzības pakalpojuma sniedzējiem un bērnu uzraudzības pakalpojuma sniedzēju reģistrēšanas kārtība""</vt:lpstr>
    </vt:vector>
  </TitlesOfParts>
  <Company>Tieslietu Sektors</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2013. gada 16. jūlija noteikumos Nr. 404 "Prasības bērnu uzraudzības pakalpojuma sniedzējiem un bērnu uzraudzības pakalpojuma sniedzēju reģistrēšanas kārtība""</dc:title>
  <dc:creator>Juta.Kupe@tm.gov.lv</dc:creator>
  <dc:description>67036909, Juta.Urza@tm.gov.lv</dc:description>
  <cp:lastModifiedBy>Juta Ķupe</cp:lastModifiedBy>
  <cp:revision>44</cp:revision>
  <cp:lastPrinted>2020-11-04T12:11:00Z</cp:lastPrinted>
  <dcterms:created xsi:type="dcterms:W3CDTF">2020-11-24T11:18:00Z</dcterms:created>
  <dcterms:modified xsi:type="dcterms:W3CDTF">2021-07-22T11:11:00Z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