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21 "Eiropas Savienības kohēzijas politikas programmas 2021.–2027. gadam 2.1.2. specifiskā atbalsta mērķa "Atjaunojamo energoresursu enerģijas veicināšana – biometāns"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joprojām </w:t>
            </w:r>
            <w:r w:rsidR="00000000" w:rsidRPr="00000000" w:rsidDel="00000000">
              <w:rPr>
                <w:u w:val="single"/>
                <w:rtl w:val="0"/>
              </w:rPr>
              <w:t xml:space="preserve">nav sniegts izvērsts pamatojums projekta steidzamības virzībai</w:t>
            </w:r>
            <w:r w:rsidR="00000000" w:rsidRPr="00000000" w:rsidDel="00000000">
              <w:rPr>
                <w:rtl w:val="0"/>
              </w:rPr>
              <w:t xml:space="preserve">, kā arī izziņā sniegtais skaidrojums un aktualizētā redakcija neatbilst Satiksmes ministrijas iebilduma būtībai - </w:t>
            </w:r>
            <w:r w:rsidR="00000000" w:rsidRPr="00000000" w:rsidDel="00000000">
              <w:rPr>
                <w:u w:val="single"/>
                <w:rtl w:val="0"/>
              </w:rPr>
              <w:t xml:space="preserve">nav veikta izmaksu analīze un ietekme uz NEKP mērķiem</w:t>
            </w:r>
            <w:r w:rsidR="00000000" w:rsidRPr="00000000" w:rsidDel="00000000">
              <w:rPr>
                <w:rtl w:val="0"/>
              </w:rPr>
              <w:t xml:space="preserve"> un potenciālo ieguvumu, šo programmu pagarinot.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vairākkārt ir aicinājusi KEM diskutēt par atbalsta pasākumiem transporta sektora zaļināšanai atbilstoši NEKP plānam. Piekrītam, ka šī programma pamatā atbilst NEKP pasākumiem, bet tas, ka pieteikumu skaits pārsniedz finansējuma pieejamību, nenozīmē automātisku pasākuma pagarināšanu, arī tad, ja tiek izmantota KEM noteikumu projekta grozījumā piedāvātā redakcija. Tas attiecīgi nozīmē, ka ir </w:t>
            </w:r>
            <w:r w:rsidR="00000000" w:rsidRPr="00000000" w:rsidDel="00000000">
              <w:rPr>
                <w:u w:val="single"/>
                <w:rtl w:val="0"/>
              </w:rPr>
              <w:t xml:space="preserve">jāvērtē citas opcijas un atbalsta programmas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26-TA-241</w:t>
    </w:r>
    <w:r>
      <w:br/>
    </w:r>
    <w:r w:rsidR="00000000" w:rsidRPr="00000000" w:rsidDel="00000000">
      <w:rPr>
        <w:rtl w:val="0"/>
      </w:rPr>
      <w:t xml:space="preserve">Izdrukāts 25.02.2026.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26-TA-241</w:t>
    </w:r>
    <w:r>
      <w:br/>
    </w:r>
    <w:r w:rsidR="00000000" w:rsidRPr="00000000" w:rsidDel="00000000">
      <w:rPr>
        <w:rtl w:val="0"/>
      </w:rPr>
      <w:t xml:space="preserve">Izdrukāts 25.02.2026.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Atzinumi_26-TA-241.docx</dc:title>
</cp:coreProperties>
</file>

<file path=docProps/custom.xml><?xml version="1.0" encoding="utf-8"?>
<Properties xmlns="http://schemas.openxmlformats.org/officeDocument/2006/custom-properties" xmlns:vt="http://schemas.openxmlformats.org/officeDocument/2006/docPropsVTypes"/>
</file>