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“Kārtība, kādā augstskola un koledža iesniedz Izglītības un zinātnes ministrijai informāciju par savu darbību un to publisko” ir parādījusies ļoti apjomīga informācija, kas ir jāsagatavo (MK noteikumu projekta punkti Nr. 2.1.3.; 6.; 7.3.5.; 7.4.; 8.1.2.; 8.1.3.; 8.2.; 10.; 11. un 12), kas radīs papildu administratīvo slogu augstskolām samazinātā budžeta apstākļos kopš 2009.gada, kad samazināja AI finansējumu par 50%. To nav iespējams sagatavot ar pašreizējiem resursiem. Turklāt minētais dokuments nav saskaņots ar Ministru kabineta noteikumiem  Nr. 413, no 2010.gada 5.maija “Noteikumi par gada publiskajiem pārskatiem” un netiek ņemts vērā, ka Valsts kase publisko visu augstskolu gada pārskatus savā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kādēļ viena un tā pati informācija, tikai dažādos formātos un dažādā detalizācijas pakāpē, turklāt dažādos termiņos, ir  jāiesniedz dažādām valsts institūcijām. Lūgums pamatot apjomīgās informācijas izmantošanas mērķi, kā arī skaidrot, vai minētos datus nav iespējams iegūt no valsts datubāzēs jau esošās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31.08.2023.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31.08.2023.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