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šo noteikumu 12., 30., 75., 76., 79., 94., 98., 99., 101., 102., 102.</w:t>
            </w:r>
            <w:r w:rsidR="00000000" w:rsidRPr="00000000" w:rsidDel="00000000">
              <w:rPr>
                <w:vertAlign w:val="superscript"/>
                <w:rtl w:val="0"/>
              </w:rPr>
              <w:t xml:space="preserve">1</w:t>
            </w:r>
            <w:r w:rsidR="00000000" w:rsidRPr="00000000" w:rsidDel="00000000">
              <w:rPr>
                <w:rtl w:val="0"/>
              </w:rPr>
              <w:t xml:space="preserve">, 103. un 104. pielikumā norādītos dokumentus, kuros iekļautā informācija vienotajā veselības nozares elektroniskajā informācijas sistēmā ievadīta daļēji, ārstniecības iestāde uzglabā atbilstoši šo noteikumu  35., 35.</w:t>
            </w:r>
            <w:r w:rsidR="00000000" w:rsidRPr="00000000" w:rsidDel="00000000">
              <w:rPr>
                <w:vertAlign w:val="superscript"/>
                <w:rtl w:val="0"/>
              </w:rPr>
              <w:t xml:space="preserve">2</w:t>
            </w:r>
            <w:r w:rsidR="00000000" w:rsidRPr="00000000" w:rsidDel="00000000">
              <w:rPr>
                <w:rtl w:val="0"/>
              </w:rPr>
              <w:t xml:space="preserve"> un 35.</w:t>
            </w:r>
            <w:r w:rsidR="00000000" w:rsidRPr="00000000" w:rsidDel="00000000">
              <w:rPr>
                <w:vertAlign w:val="superscript"/>
                <w:rtl w:val="0"/>
              </w:rPr>
              <w:t xml:space="preserve">3</w:t>
            </w:r>
            <w:r w:rsidR="00000000" w:rsidRPr="00000000" w:rsidDel="00000000">
              <w:rPr>
                <w:rtl w:val="0"/>
              </w:rPr>
              <w:t xml:space="preserve">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2006. gada 4. aprīļa noteikumu Nr. 265 "Medicīnisko dokumentu lietvedības kārtība" (turpmāk – noteikumi) 35.</w:t>
            </w:r>
            <w:r w:rsidR="00000000" w:rsidRPr="00000000" w:rsidDel="00000000">
              <w:rPr>
                <w:vertAlign w:val="superscript"/>
                <w:rtl w:val="0"/>
              </w:rPr>
              <w:t xml:space="preserve">2</w:t>
            </w:r>
            <w:r w:rsidR="00000000" w:rsidRPr="00000000" w:rsidDel="00000000">
              <w:rPr>
                <w:rtl w:val="0"/>
              </w:rPr>
              <w:t xml:space="preserve"> punktā ir ietverts regulējums par noteikumu 35. punktā minēto medicīnisko ierakstu iznīcināšanu, ierosinām attiecīgi precizēt Ministru kabineta noteikumu projektā "Grozījumi Ministru kabineta 2006. gada 4. aprīļa noteikumos Nr. 265 "Medicīnisko dokumentu lietvedības kārtība"" paredzētajā noteikumu 35.12.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17.03.2026.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25-TA-2101</w:t>
    </w:r>
    <w:r>
      <w:br/>
    </w:r>
    <w:r w:rsidR="00000000" w:rsidRPr="00000000" w:rsidDel="00000000">
      <w:rPr>
        <w:rtl w:val="0"/>
      </w:rPr>
      <w:t xml:space="preserve">Izdrukāts 17.03.2026.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Atzinumi_25-TA-2101.docx</dc:title>
</cp:coreProperties>
</file>

<file path=docProps/custom.xml><?xml version="1.0" encoding="utf-8"?>
<Properties xmlns="http://schemas.openxmlformats.org/officeDocument/2006/custom-properties" xmlns:vt="http://schemas.openxmlformats.org/officeDocument/2006/docPropsVTypes"/>
</file>