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8.10 -->
  <w:body>
    <w:p w:rsidR="00E5653E" w:rsidRPr="007869BB" w:rsidP="00337F53" w14:paraId="58FC5EFF" w14:textId="77777777">
      <w:pPr>
        <w:rPr>
          <w:szCs w:val="24"/>
          <w:lang w:val="lv-LV"/>
        </w:rPr>
      </w:pPr>
    </w:p>
    <w:tbl>
      <w:tblPr>
        <w:tblW w:w="6096" w:type="dxa"/>
        <w:tblLayout w:type="fixed"/>
        <w:tblCellMar>
          <w:left w:w="28" w:type="dxa"/>
          <w:right w:w="28" w:type="dxa"/>
        </w:tblCellMar>
        <w:tblLook w:val="04A0"/>
      </w:tblPr>
      <w:tblGrid>
        <w:gridCol w:w="453"/>
        <w:gridCol w:w="2241"/>
        <w:gridCol w:w="566"/>
        <w:gridCol w:w="2836"/>
      </w:tblGrid>
      <w:tr w14:paraId="58FC5F03" w14:textId="77777777" w:rsidTr="005C7AB7">
        <w:tblPrEx>
          <w:tblW w:w="6096" w:type="dxa"/>
          <w:tblLayout w:type="fixed"/>
          <w:tblCellMar>
            <w:left w:w="28" w:type="dxa"/>
            <w:right w:w="28" w:type="dxa"/>
          </w:tblCellMar>
          <w:tblLook w:val="04A0"/>
        </w:tblPrEx>
        <w:trPr>
          <w:cantSplit/>
          <w:trHeight w:hRule="exact" w:val="397"/>
        </w:trPr>
        <w:tc>
          <w:tcPr>
            <w:tcW w:w="2694" w:type="dxa"/>
            <w:gridSpan w:val="2"/>
            <w:tcBorders>
              <w:top w:val="nil"/>
              <w:left w:val="nil"/>
              <w:bottom w:val="single" w:sz="4" w:space="0" w:color="auto"/>
              <w:right w:val="nil"/>
            </w:tcBorders>
            <w:hideMark/>
          </w:tcPr>
          <w:p w:rsidR="005C7AB7" w:rsidRPr="007869BB" w:rsidP="005C7AB7" w14:paraId="58FC5F00" w14:textId="77777777">
            <w:pPr>
              <w:pStyle w:val="NoSpacing"/>
              <w:rPr>
                <w:lang w:val="lv-LV"/>
              </w:rPr>
            </w:pPr>
            <w:r>
              <w:rPr>
                <w:noProof/>
              </w:rPr>
              <w:t>20.03.2019</w:t>
            </w:r>
          </w:p>
        </w:tc>
        <w:tc>
          <w:tcPr>
            <w:tcW w:w="566" w:type="dxa"/>
            <w:hideMark/>
          </w:tcPr>
          <w:p w:rsidR="005C7AB7" w:rsidRPr="007869BB" w:rsidP="005C7AB7" w14:paraId="58FC5F01" w14:textId="77777777">
            <w:pPr>
              <w:pStyle w:val="NoSpacing"/>
              <w:rPr>
                <w:lang w:val="lv-LV"/>
              </w:rPr>
            </w:pPr>
            <w:r w:rsidRPr="007869BB">
              <w:rPr>
                <w:lang w:val="lv-LV"/>
              </w:rPr>
              <w:t xml:space="preserve"> Nr.</w:t>
            </w:r>
          </w:p>
        </w:tc>
        <w:tc>
          <w:tcPr>
            <w:tcW w:w="2836" w:type="dxa"/>
            <w:tcBorders>
              <w:top w:val="nil"/>
              <w:left w:val="nil"/>
              <w:bottom w:val="single" w:sz="4" w:space="0" w:color="auto"/>
              <w:right w:val="nil"/>
            </w:tcBorders>
            <w:hideMark/>
          </w:tcPr>
          <w:p w:rsidR="005C7AB7" w:rsidRPr="007869BB" w:rsidP="005C7AB7" w14:paraId="58FC5F02" w14:textId="77777777">
            <w:pPr>
              <w:pStyle w:val="NoSpacing"/>
              <w:rPr>
                <w:lang w:val="lv-LV"/>
              </w:rPr>
            </w:pPr>
            <w:r>
              <w:rPr>
                <w:noProof/>
              </w:rPr>
              <w:t>3.2-2e/652/2019</w:t>
            </w:r>
          </w:p>
        </w:tc>
      </w:tr>
      <w:tr w14:paraId="58FC5F08" w14:textId="77777777" w:rsidTr="005C7AB7">
        <w:tblPrEx>
          <w:tblW w:w="6096" w:type="dxa"/>
          <w:tblLayout w:type="fixed"/>
          <w:tblCellMar>
            <w:left w:w="28" w:type="dxa"/>
            <w:right w:w="28" w:type="dxa"/>
          </w:tblCellMar>
          <w:tblLook w:val="04A0"/>
        </w:tblPrEx>
        <w:trPr>
          <w:cantSplit/>
          <w:trHeight w:hRule="exact" w:val="397"/>
        </w:trPr>
        <w:tc>
          <w:tcPr>
            <w:tcW w:w="453" w:type="dxa"/>
            <w:hideMark/>
          </w:tcPr>
          <w:p w:rsidR="005C7AB7" w:rsidRPr="007869BB" w:rsidP="005C7AB7" w14:paraId="58FC5F04" w14:textId="77777777">
            <w:pPr>
              <w:pStyle w:val="NoSpacing"/>
              <w:rPr>
                <w:lang w:val="lv-LV"/>
              </w:rPr>
            </w:pPr>
            <w:r w:rsidRPr="007869BB">
              <w:rPr>
                <w:lang w:val="lv-LV"/>
              </w:rPr>
              <w:t>Uz</w:t>
            </w:r>
          </w:p>
        </w:tc>
        <w:tc>
          <w:tcPr>
            <w:tcW w:w="2241" w:type="dxa"/>
            <w:tcBorders>
              <w:top w:val="nil"/>
              <w:left w:val="nil"/>
              <w:bottom w:val="single" w:sz="4" w:space="0" w:color="auto"/>
              <w:right w:val="nil"/>
            </w:tcBorders>
          </w:tcPr>
          <w:p w:rsidR="005C7AB7" w:rsidRPr="007869BB" w:rsidP="005C7AB7" w14:paraId="58FC5F05" w14:textId="2BF66906">
            <w:pPr>
              <w:pStyle w:val="NoSpacing"/>
              <w:rPr>
                <w:lang w:val="lv-LV"/>
              </w:rPr>
            </w:pPr>
            <w:r>
              <w:rPr>
                <w:lang w:val="lv-LV"/>
              </w:rPr>
              <w:t>28.02.2019.</w:t>
            </w:r>
          </w:p>
        </w:tc>
        <w:tc>
          <w:tcPr>
            <w:tcW w:w="566" w:type="dxa"/>
            <w:hideMark/>
          </w:tcPr>
          <w:p w:rsidR="005C7AB7" w:rsidRPr="007869BB" w:rsidP="005C7AB7" w14:paraId="58FC5F06" w14:textId="77777777">
            <w:pPr>
              <w:pStyle w:val="NoSpacing"/>
              <w:rPr>
                <w:lang w:val="lv-LV"/>
              </w:rPr>
            </w:pPr>
            <w:r w:rsidRPr="007869BB">
              <w:rPr>
                <w:lang w:val="lv-LV"/>
              </w:rPr>
              <w:t xml:space="preserve"> Nr.</w:t>
            </w:r>
          </w:p>
        </w:tc>
        <w:tc>
          <w:tcPr>
            <w:tcW w:w="2836" w:type="dxa"/>
            <w:tcBorders>
              <w:top w:val="nil"/>
              <w:left w:val="nil"/>
              <w:bottom w:val="single" w:sz="4" w:space="0" w:color="auto"/>
              <w:right w:val="nil"/>
            </w:tcBorders>
          </w:tcPr>
          <w:p w:rsidR="005C7AB7" w:rsidRPr="007869BB" w:rsidP="005C7AB7" w14:paraId="58FC5F07" w14:textId="643BA5B0">
            <w:pPr>
              <w:pStyle w:val="NoSpacing"/>
              <w:rPr>
                <w:lang w:val="lv-LV"/>
              </w:rPr>
            </w:pPr>
            <w:r>
              <w:rPr>
                <w:lang w:val="lv-LV"/>
              </w:rPr>
              <w:t>8 24.§ (VSS-158)</w:t>
            </w:r>
          </w:p>
        </w:tc>
      </w:tr>
    </w:tbl>
    <w:p w:rsidR="00293FD7" w:rsidP="00EC6673" w14:paraId="58FC5F09" w14:textId="77777777">
      <w:pPr>
        <w:ind w:firstLine="0"/>
        <w:contextualSpacing/>
        <w:rPr>
          <w:lang w:val="lv-LV"/>
        </w:rPr>
      </w:pPr>
    </w:p>
    <w:p w:rsidR="0075140B" w:rsidP="00EC6673" w14:paraId="0F9B1665" w14:textId="77777777">
      <w:pPr>
        <w:contextualSpacing/>
        <w:jc w:val="right"/>
        <w:rPr>
          <w:noProof/>
        </w:rPr>
      </w:pPr>
      <w:r>
        <w:rPr>
          <w:noProof/>
        </w:rPr>
        <w:t xml:space="preserve">Vides aizsardzības un reģionālās </w:t>
      </w:r>
    </w:p>
    <w:p w:rsidR="00AF43DB" w:rsidP="00EC6673" w14:paraId="58FC5F0A" w14:textId="4BB6CC39">
      <w:pPr>
        <w:contextualSpacing/>
        <w:jc w:val="right"/>
        <w:rPr>
          <w:noProof/>
        </w:rPr>
      </w:pPr>
      <w:r>
        <w:rPr>
          <w:noProof/>
        </w:rPr>
        <w:t>attīstības ministrija</w:t>
      </w:r>
      <w:r w:rsidR="00EC6673">
        <w:rPr>
          <w:noProof/>
        </w:rPr>
        <w:t>i</w:t>
      </w:r>
    </w:p>
    <w:p w:rsidR="00EC6673" w:rsidP="00EC6673" w14:paraId="3EDDAB48" w14:textId="5900C039">
      <w:pPr>
        <w:ind w:firstLine="0"/>
        <w:contextualSpacing/>
        <w:jc w:val="left"/>
        <w:rPr>
          <w:noProof/>
        </w:rPr>
      </w:pPr>
    </w:p>
    <w:p w:rsidR="0075140B" w:rsidP="00EC6673" w14:paraId="3EC59500" w14:textId="77777777">
      <w:pPr>
        <w:ind w:firstLine="0"/>
        <w:contextualSpacing/>
        <w:jc w:val="left"/>
        <w:rPr>
          <w:noProof/>
        </w:rPr>
      </w:pPr>
      <w:r>
        <w:rPr>
          <w:noProof/>
        </w:rPr>
        <w:t xml:space="preserve">Par likumprojektu “Grozījumi Sugu un </w:t>
      </w:r>
    </w:p>
    <w:p w:rsidR="00EC6673" w:rsidP="00EC6673" w14:paraId="0CDB2719" w14:textId="3CF2093A">
      <w:pPr>
        <w:ind w:firstLine="0"/>
        <w:contextualSpacing/>
        <w:jc w:val="left"/>
        <w:rPr>
          <w:noProof/>
        </w:rPr>
      </w:pPr>
      <w:r>
        <w:rPr>
          <w:noProof/>
        </w:rPr>
        <w:t>biotopu aizsardzības likumā”</w:t>
      </w:r>
    </w:p>
    <w:p w:rsidR="00EC6673" w:rsidP="00EC6673" w14:paraId="5695E1AF" w14:textId="4EFFE59E">
      <w:pPr>
        <w:ind w:firstLine="0"/>
        <w:contextualSpacing/>
        <w:jc w:val="left"/>
        <w:rPr>
          <w:noProof/>
        </w:rPr>
      </w:pPr>
    </w:p>
    <w:p w:rsidR="00EC6673" w:rsidRPr="00EC6673" w:rsidP="00EC6673" w14:paraId="6C3D3211" w14:textId="137E82FF">
      <w:pPr>
        <w:contextualSpacing/>
        <w:rPr>
          <w:szCs w:val="24"/>
          <w:lang w:val="lv-LV"/>
        </w:rPr>
      </w:pPr>
      <w:r w:rsidRPr="00EC6673">
        <w:rPr>
          <w:szCs w:val="24"/>
          <w:lang w:val="lv-LV"/>
        </w:rPr>
        <w:t xml:space="preserve">Zemkopības ministrija saskaņā ar Valsts sekretāru sanāksmes </w:t>
      </w:r>
      <w:r w:rsidRPr="00EC6673">
        <w:rPr>
          <w:szCs w:val="24"/>
          <w:lang w:val="lv-LV"/>
        </w:rPr>
        <w:t>2019.gada</w:t>
      </w:r>
      <w:r w:rsidRPr="00EC6673">
        <w:rPr>
          <w:szCs w:val="24"/>
          <w:lang w:val="lv-LV"/>
        </w:rPr>
        <w:t xml:space="preserve"> 28.februāra protokola Nr.8 24</w:t>
      </w:r>
      <w:r w:rsidRPr="00EC6673">
        <w:rPr>
          <w:rFonts w:eastAsia="Times New Roman"/>
          <w:szCs w:val="24"/>
          <w:lang w:val="lv-LV" w:eastAsia="lv-LV"/>
        </w:rPr>
        <w:t>§ (VSS – 158) ir izskatījusi</w:t>
      </w:r>
      <w:r w:rsidRPr="00EC6673">
        <w:rPr>
          <w:szCs w:val="24"/>
          <w:lang w:val="lv-LV"/>
        </w:rPr>
        <w:t xml:space="preserve"> Vides aizsardzības un reģionālās attīstības ministrijas sagatavoto likumprojektu “Grozījumi Sugu un biotopu aizsardzības likumā” (turpmāk – projekts) un tā sākotnējās ietekmes novērtējuma ziņojumu (anotāciju), un atbalsta projekta virzību, izsakot šādus iebildumus:</w:t>
      </w:r>
    </w:p>
    <w:p w:rsidR="00EC6673" w:rsidRPr="00D50163" w:rsidP="00EC6673" w14:paraId="02B6BA34" w14:textId="77777777">
      <w:pPr>
        <w:pStyle w:val="NormalWeb"/>
        <w:numPr>
          <w:ilvl w:val="0"/>
          <w:numId w:val="12"/>
        </w:numPr>
        <w:spacing w:before="0" w:after="0"/>
        <w:ind w:right="13"/>
        <w:contextualSpacing/>
        <w:jc w:val="both"/>
      </w:pPr>
      <w:r>
        <w:t xml:space="preserve">Lūdzam aizstāt </w:t>
      </w:r>
      <w:r w:rsidRPr="00D50163">
        <w:t xml:space="preserve">projektā </w:t>
      </w:r>
      <w:r w:rsidRPr="00D50163">
        <w:rPr>
          <w:lang w:eastAsia="en-US"/>
        </w:rPr>
        <w:t>“</w:t>
      </w:r>
      <w:r w:rsidRPr="00D50163">
        <w:t>Grozījumi Sugu un biotopu aizsardzības likumā</w:t>
      </w:r>
      <w:r w:rsidRPr="00D50163">
        <w:rPr>
          <w:lang w:eastAsia="en-US"/>
        </w:rPr>
        <w:t>”</w:t>
      </w:r>
      <w:r w:rsidRPr="00D50163">
        <w:t>, kā arī likumprojektā "</w:t>
      </w:r>
      <w:r w:rsidRPr="00D50163">
        <w:rPr>
          <w:lang w:eastAsia="en-US"/>
        </w:rPr>
        <w:t xml:space="preserve"> Grozījumi Augu aizsardzības likumā</w:t>
      </w:r>
      <w:r w:rsidRPr="00D50163">
        <w:t xml:space="preserve"> " (VSS-159) </w:t>
      </w:r>
      <w:r>
        <w:t xml:space="preserve">lietoto terminu </w:t>
      </w:r>
      <w:r w:rsidRPr="00D50163">
        <w:t>“invazīvās svešzemju sugas”</w:t>
      </w:r>
      <w:r>
        <w:t xml:space="preserve"> ar </w:t>
      </w:r>
      <w:r w:rsidRPr="00D50163">
        <w:t>šobrīd normatīvajos aktos par invazīvajām augu sugām</w:t>
      </w:r>
      <w:r w:rsidRPr="00D50163">
        <w:t xml:space="preserve"> </w:t>
      </w:r>
      <w:r w:rsidRPr="00D50163">
        <w:t>esošo terminu “</w:t>
      </w:r>
      <w:r w:rsidRPr="00D50163">
        <w:rPr>
          <w:u w:val="single"/>
        </w:rPr>
        <w:t>invazīvās sugas</w:t>
      </w:r>
      <w:r w:rsidRPr="00D50163">
        <w:t>”. Uzveram, ka, ieviešot jaunu terminu, būs jāgroza arī pārējie normatīvie akti, kas ir lieks papildus administratīvais slogs. Termins “invazīvās sugas” ir iestrādāts arī likumprojektu grozījumos par administratīvo atbildību. Vārds “svešzemju” ir tiešais tulkojums no angļu un krievu valodas, turklāt invazīvs jau pēc definīcijas ir svešzemju, tāpēc vēlreiz to uzsvērt nav nepieciešams.</w:t>
      </w:r>
    </w:p>
    <w:p w:rsidR="00EC6673" w:rsidP="00EC6673" w14:paraId="37121277" w14:textId="77777777">
      <w:pPr>
        <w:pStyle w:val="naislab"/>
        <w:numPr>
          <w:ilvl w:val="0"/>
          <w:numId w:val="12"/>
        </w:numPr>
        <w:spacing w:before="0" w:after="0"/>
        <w:contextualSpacing/>
        <w:jc w:val="both"/>
      </w:pPr>
      <w:r w:rsidRPr="009C0FA9">
        <w:t xml:space="preserve">Aizstāt projektā lietoto terminu “nacionālais invazīvo sugu saraksts” ar “Latvijas invazīvo sugu saraksts”. Tā kā invazīvās sugas būs iekļautas gan Eiropas Savienības sarakstā, gan Latvijas izveidotajā sarakstā piemērotāk būtu lietot terminu “Latvijas invazīvo sugu saraksts”. </w:t>
      </w:r>
    </w:p>
    <w:p w:rsidR="00EC6673" w:rsidRPr="009233F8" w:rsidP="00EC6673" w14:paraId="4B5B3433" w14:textId="77777777">
      <w:pPr>
        <w:pStyle w:val="naislab"/>
        <w:numPr>
          <w:ilvl w:val="0"/>
          <w:numId w:val="12"/>
        </w:numPr>
        <w:spacing w:before="0" w:after="0"/>
        <w:contextualSpacing/>
        <w:jc w:val="both"/>
      </w:pPr>
      <w:r w:rsidRPr="009233F8">
        <w:t>Ņemot vērā, ka Sugu un biotopu aizsardzības likums būs pamatlikums invazīvajām sugām, šajā likumā ir ļoti svarīgi noteikt visu Regulas ieviešanā iesaistīto iestāžu atbildību.</w:t>
      </w:r>
      <w:r>
        <w:t xml:space="preserve"> P</w:t>
      </w:r>
      <w:r w:rsidRPr="009233F8">
        <w:t xml:space="preserve">rojektā </w:t>
      </w:r>
      <w:r>
        <w:t xml:space="preserve">būtu </w:t>
      </w:r>
      <w:r w:rsidRPr="009233F8">
        <w:t>jānorāda, kas:</w:t>
      </w:r>
    </w:p>
    <w:p w:rsidR="00EC6673" w:rsidRPr="009C0FA9" w:rsidP="00EC6673" w14:paraId="04EE78A0" w14:textId="77777777">
      <w:pPr>
        <w:pStyle w:val="CommentText"/>
        <w:spacing w:after="0"/>
        <w:ind w:left="1134"/>
        <w:contextualSpacing/>
        <w:rPr>
          <w:rFonts w:ascii="Times New Roman" w:hAnsi="Times New Roman" w:cs="Times New Roman"/>
          <w:sz w:val="24"/>
          <w:szCs w:val="24"/>
        </w:rPr>
      </w:pPr>
      <w:r>
        <w:rPr>
          <w:rFonts w:ascii="Times New Roman" w:hAnsi="Times New Roman" w:cs="Times New Roman"/>
          <w:sz w:val="24"/>
          <w:szCs w:val="24"/>
        </w:rPr>
        <w:t>3</w:t>
      </w:r>
      <w:r w:rsidRPr="009C0FA9">
        <w:rPr>
          <w:rFonts w:ascii="Times New Roman" w:hAnsi="Times New Roman" w:cs="Times New Roman"/>
          <w:sz w:val="24"/>
          <w:szCs w:val="24"/>
        </w:rPr>
        <w:t>.1. veic Eiropas invazīvo sugu sarakstā iekļauto sugu monitoringu un nosaka to izplatību;</w:t>
      </w:r>
    </w:p>
    <w:p w:rsidR="00EC6673" w:rsidRPr="009C0FA9" w:rsidP="00EC6673" w14:paraId="4B963B69" w14:textId="77777777">
      <w:pPr>
        <w:pStyle w:val="CommentText"/>
        <w:spacing w:after="0"/>
        <w:ind w:left="1134"/>
        <w:contextualSpacing/>
        <w:rPr>
          <w:rFonts w:ascii="Times New Roman" w:hAnsi="Times New Roman" w:cs="Times New Roman"/>
          <w:sz w:val="24"/>
          <w:szCs w:val="24"/>
        </w:rPr>
      </w:pPr>
      <w:r>
        <w:rPr>
          <w:rFonts w:ascii="Times New Roman" w:hAnsi="Times New Roman" w:cs="Times New Roman"/>
          <w:sz w:val="24"/>
          <w:szCs w:val="24"/>
        </w:rPr>
        <w:t>3</w:t>
      </w:r>
      <w:r w:rsidRPr="009C0FA9">
        <w:rPr>
          <w:rFonts w:ascii="Times New Roman" w:hAnsi="Times New Roman" w:cs="Times New Roman"/>
          <w:sz w:val="24"/>
          <w:szCs w:val="24"/>
        </w:rPr>
        <w:t xml:space="preserve">.2. veic agrīnās atklāšanas paziņošanu par jaunas invazīvās sugas parādīšanos teritorija/reģionā un to izskaušanu; </w:t>
      </w:r>
    </w:p>
    <w:p w:rsidR="00EC6673" w:rsidRPr="009C0FA9" w:rsidP="00EC6673" w14:paraId="5D720834" w14:textId="77777777">
      <w:pPr>
        <w:pStyle w:val="naislab"/>
        <w:spacing w:before="0" w:after="0"/>
        <w:ind w:left="1134"/>
        <w:contextualSpacing/>
        <w:jc w:val="both"/>
      </w:pPr>
      <w:r>
        <w:t>3</w:t>
      </w:r>
      <w:r w:rsidRPr="009C0FA9">
        <w:t xml:space="preserve">.3. kontrolē un uzrauga Eiropas invazīvo sugu sarakstā iekļauto invazīvo sugu apriti. </w:t>
      </w:r>
    </w:p>
    <w:p w:rsidR="00EC6673" w:rsidP="00EC6673" w14:paraId="7AB1A3A8" w14:textId="77777777">
      <w:pPr>
        <w:pStyle w:val="naislab"/>
        <w:spacing w:before="0" w:after="0"/>
        <w:ind w:left="1080"/>
        <w:contextualSpacing/>
        <w:jc w:val="both"/>
      </w:pPr>
      <w:r w:rsidRPr="009C0FA9">
        <w:t>Šobrīd šī atbildība nav noteikta. Tai būtu jābūt noteiktai vienuviet par vis</w:t>
      </w:r>
      <w:r>
        <w:t>ām</w:t>
      </w:r>
      <w:r w:rsidRPr="009C0FA9">
        <w:t xml:space="preserve"> atbildīgaj</w:t>
      </w:r>
      <w:r>
        <w:t>ām institūcijām</w:t>
      </w:r>
      <w:r w:rsidRPr="009C0FA9">
        <w:t xml:space="preserve"> saistībā ar invazīvajām sugām attiecīgajā likumā sadaļā (par invazīvajām sugām), lai personām būtu saprotams un pārskatāms regulējums vienā normatīvajā aktā, detalizētāk nosakot atbildīgo institūciju normatīvajos aktos.</w:t>
      </w:r>
    </w:p>
    <w:p w:rsidR="00EC6673" w:rsidRPr="009C0FA9" w:rsidP="00EC6673" w14:paraId="0BE04C09" w14:textId="77777777">
      <w:pPr>
        <w:pStyle w:val="naislab"/>
        <w:numPr>
          <w:ilvl w:val="0"/>
          <w:numId w:val="12"/>
        </w:numPr>
        <w:spacing w:before="0" w:after="0"/>
        <w:contextualSpacing/>
        <w:jc w:val="both"/>
      </w:pPr>
      <w:r>
        <w:t>Uzskatām, ka kādos no projektā uzskaitītajiem noteikumiem (</w:t>
      </w:r>
      <w:r>
        <w:t>4.panta</w:t>
      </w:r>
      <w:r>
        <w:t xml:space="preserve"> 21. – 25.punkts) būtu papildināms ar jautājumiem, kas attiecas uz kārtību kādā informē par invazīvo </w:t>
      </w:r>
      <w:r>
        <w:t xml:space="preserve">sugu izplatību un plānoto ierobežošanu un kārtību kādā personas sniedz informāciju par invazīvo sugu izplatību. </w:t>
      </w:r>
    </w:p>
    <w:p w:rsidR="00EC6673" w:rsidP="00EC6673" w14:paraId="36D1AD3E" w14:textId="77777777">
      <w:pPr>
        <w:pStyle w:val="naislab"/>
        <w:numPr>
          <w:ilvl w:val="0"/>
          <w:numId w:val="12"/>
        </w:numPr>
        <w:spacing w:before="0" w:after="0"/>
        <w:contextualSpacing/>
        <w:jc w:val="both"/>
      </w:pPr>
      <w:r>
        <w:t xml:space="preserve">Valsts augu aizsardzības dienests (turpmāk – </w:t>
      </w:r>
      <w:r w:rsidRPr="00B129AD">
        <w:t>VAAD</w:t>
      </w:r>
      <w:r>
        <w:t>)</w:t>
      </w:r>
      <w:r w:rsidRPr="00B129AD">
        <w:t xml:space="preserve"> vei</w:t>
      </w:r>
      <w:r>
        <w:t>ks</w:t>
      </w:r>
      <w:r w:rsidRPr="00B129AD">
        <w:t xml:space="preserve"> monitoringu tikai </w:t>
      </w:r>
      <w:r w:rsidRPr="009C0FA9">
        <w:t xml:space="preserve">Latvijas invazīvo sugu </w:t>
      </w:r>
      <w:r w:rsidRPr="00B129AD">
        <w:t>sarakstā iekļautajiem augs</w:t>
      </w:r>
      <w:r>
        <w:t xml:space="preserve">tas prioritātes sauszemes </w:t>
      </w:r>
      <w:r w:rsidRPr="009C0FA9">
        <w:t xml:space="preserve">augu sugām.  </w:t>
      </w:r>
      <w:r>
        <w:t>P</w:t>
      </w:r>
      <w:r w:rsidRPr="00B129AD">
        <w:t xml:space="preserve">rojekta </w:t>
      </w:r>
      <w:r w:rsidRPr="00B129AD">
        <w:t>5.panta</w:t>
      </w:r>
      <w:r w:rsidRPr="00B129AD">
        <w:t xml:space="preserve"> 19.punktā, </w:t>
      </w:r>
      <w:r w:rsidRPr="00934D01">
        <w:t xml:space="preserve">kā arī </w:t>
      </w:r>
      <w:r w:rsidRPr="003E1B16">
        <w:t xml:space="preserve">secīgi </w:t>
      </w:r>
      <w:r>
        <w:t xml:space="preserve">projekta nākamajos punktos </w:t>
      </w:r>
      <w:r w:rsidRPr="009D152A">
        <w:t xml:space="preserve">nepieciešams noteikt atbildību par </w:t>
      </w:r>
      <w:r w:rsidRPr="009C0FA9">
        <w:t xml:space="preserve">pārējām Eiropas Savienības invazīvo sugu saraksta un Latvijas invazīvo sugu saraksta invazīvajām augu sugām, kas nav augstas prioritātes, kā arī iespējami </w:t>
      </w:r>
      <w:r w:rsidRPr="009D152A">
        <w:t>(potenciāli) invazīvajām sugām (agr</w:t>
      </w:r>
      <w:r>
        <w:t>īnā atklāšana</w:t>
      </w:r>
      <w:r w:rsidRPr="00776114">
        <w:t>).</w:t>
      </w:r>
      <w:r w:rsidRPr="00B129AD">
        <w:t xml:space="preserve"> Šobrīd parādās pretruna ar likumprojekta 24.panta otrajā daļā  noteiktajām prioritātes</w:t>
      </w:r>
      <w:r w:rsidRPr="00776114">
        <w:t xml:space="preserve"> grupām un Eiropas Parlamenta un Padomes (ES)</w:t>
      </w:r>
      <w:r w:rsidRPr="00D50163">
        <w:t xml:space="preserve"> 2014. gada 22. oktobra regulas Nr. 1143/2014 par invazīvu sugu introdukcijas un izplatīšanās profilaksi un pārvaldību ieviešanu (turpmāk – Regula) </w:t>
      </w:r>
      <w:r w:rsidRPr="009C0FA9">
        <w:t>15.apsvērumu.</w:t>
      </w:r>
      <w:r w:rsidRPr="00D50163">
        <w:t xml:space="preserve"> Likumprojektā “Grozījumi Augu aizsardzības likumā” (VSS-159)  ir noteikts, ka VAAD veic augstas prioritātes invazīvo a</w:t>
      </w:r>
      <w:r>
        <w:t xml:space="preserve">ugu sugu monitoringu, bet šajā </w:t>
      </w:r>
      <w:r w:rsidRPr="00D50163">
        <w:t xml:space="preserve">projektā nav nekur noteiks, kas veikts monitoringu vidējās prioritātes invazīvajām augiem un dzīvniekiem, kas ir prioritāte saskaņa ar Regulu, ka arī </w:t>
      </w:r>
      <w:r>
        <w:t xml:space="preserve">- </w:t>
      </w:r>
      <w:r w:rsidRPr="00D50163">
        <w:t xml:space="preserve">kas veiks monitoringu augstas prioritātes invazīvajiem dzīvniekiem. Ir jābūt skaidram, kurai iestādei ir kādas funkcijas, lai īstenotu Regulu. </w:t>
      </w:r>
      <w:r>
        <w:t xml:space="preserve">Lūdzam </w:t>
      </w:r>
      <w:r w:rsidRPr="00D50163">
        <w:t>likumprojekta 5.panta 19.punktu izteikt šādā redakcijā: “Koordinē Eiropas Parlamenta un Padomes (ES) 2014. gada 22. oktobra regulas Nr. 1143/2014 par invazīvu sugu introdukcijas un izplatīšanās profilaksi un pārvaldību</w:t>
      </w:r>
      <w:r>
        <w:t>,</w:t>
      </w:r>
      <w:r w:rsidRPr="00D50163">
        <w:t xml:space="preserve"> ieviešanu, kā arī veic noteiktos kompetentās institūcijas pienākumus attiecībā uz invazīvām dzīvnieku sugām un </w:t>
      </w:r>
      <w:bookmarkStart w:id="0" w:name="_Hlk3204845"/>
      <w:r w:rsidRPr="00D50163">
        <w:rPr>
          <w:u w:val="single"/>
        </w:rPr>
        <w:t>invazīvajām ūdens augu sugām</w:t>
      </w:r>
      <w:r>
        <w:rPr>
          <w:u w:val="single"/>
        </w:rPr>
        <w:t xml:space="preserve">, potenciālajām invazīvajām sugām, Eiropas </w:t>
      </w:r>
      <w:r w:rsidRPr="0057339F">
        <w:rPr>
          <w:u w:val="single"/>
        </w:rPr>
        <w:t>Savienības</w:t>
      </w:r>
      <w:r>
        <w:rPr>
          <w:u w:val="single"/>
        </w:rPr>
        <w:t xml:space="preserve"> invazīvajām augu sugām un </w:t>
      </w:r>
      <w:r w:rsidRPr="00D50163">
        <w:t>vidējās un zemas prioritātes Latvijas invazīvaj</w:t>
      </w:r>
      <w:bookmarkEnd w:id="0"/>
      <w:r>
        <w:t>ām augu sugām</w:t>
      </w:r>
      <w:r w:rsidRPr="00D50163">
        <w:t>.”.</w:t>
      </w:r>
    </w:p>
    <w:p w:rsidR="00EC6673" w:rsidRPr="009233F8" w:rsidP="00EC6673" w14:paraId="24EFF14D" w14:textId="77777777">
      <w:pPr>
        <w:pStyle w:val="naislab"/>
        <w:numPr>
          <w:ilvl w:val="0"/>
          <w:numId w:val="12"/>
        </w:numPr>
        <w:spacing w:before="0" w:after="0"/>
        <w:contextualSpacing/>
        <w:jc w:val="both"/>
      </w:pPr>
      <w:r w:rsidRPr="009233F8">
        <w:t>Saskaņā ar</w:t>
      </w:r>
      <w:r w:rsidRPr="00D50163">
        <w:t xml:space="preserve"> Regulas </w:t>
      </w:r>
      <w:r w:rsidRPr="00D50163">
        <w:t>14.pantu</w:t>
      </w:r>
      <w:r>
        <w:t>,</w:t>
      </w:r>
      <w:r w:rsidRPr="00D50163">
        <w:t xml:space="preserve"> valsts mērogā ir nepieciešams ieviest arī agr</w:t>
      </w:r>
      <w:r>
        <w:t>īnās</w:t>
      </w:r>
      <w:r w:rsidRPr="00D50163">
        <w:t xml:space="preserve"> brīdināšanas sistēmu, lai nepieļautu invazīvo sugu ieviešanos un izplatīšanos Eiropas Savienības teritorijā. Lai īstenotu Regulas </w:t>
      </w:r>
      <w:r w:rsidRPr="00D50163">
        <w:t>14.pantu</w:t>
      </w:r>
      <w:r w:rsidRPr="00D50163">
        <w:t xml:space="preserve"> likumprojektā ir nepieciešams noteikt atbildīgo iestādi par agrīnās brīdināšanas sistēmas ieviešanu. </w:t>
      </w:r>
      <w:r>
        <w:t xml:space="preserve">Lūdzam </w:t>
      </w:r>
      <w:r w:rsidRPr="00D50163">
        <w:t>5.pantu</w:t>
      </w:r>
      <w:r w:rsidRPr="00D50163">
        <w:t xml:space="preserve"> papildināt ar 22. punktu šādā redakcijā: “22. </w:t>
      </w:r>
      <w:r>
        <w:t xml:space="preserve">izstrādā </w:t>
      </w:r>
      <w:r w:rsidRPr="00D50163">
        <w:t>agr</w:t>
      </w:r>
      <w:r>
        <w:t>īnās</w:t>
      </w:r>
      <w:r w:rsidRPr="00D50163">
        <w:t xml:space="preserve"> brīdināšanas</w:t>
      </w:r>
      <w:r>
        <w:t xml:space="preserve"> sistēmas un ziņo Eiropas Komisijai un </w:t>
      </w:r>
      <w:r w:rsidRPr="009233F8">
        <w:t xml:space="preserve">pārējām Eiropas Savienības dalībvalstīm, lai agrīni atklātu invazīvo sugu klātbūtni.” </w:t>
      </w:r>
    </w:p>
    <w:p w:rsidR="00EC6673" w:rsidRPr="00D50163" w:rsidP="00EC6673" w14:paraId="2408DF48" w14:textId="77777777">
      <w:pPr>
        <w:pStyle w:val="naislab"/>
        <w:numPr>
          <w:ilvl w:val="0"/>
          <w:numId w:val="12"/>
        </w:numPr>
        <w:spacing w:before="0" w:after="0"/>
        <w:contextualSpacing/>
        <w:jc w:val="both"/>
      </w:pPr>
      <w:r>
        <w:t>L</w:t>
      </w:r>
      <w:r w:rsidRPr="00D50163">
        <w:t>ai sabiedrībai ir skaidri redzamas</w:t>
      </w:r>
      <w:r>
        <w:t>,</w:t>
      </w:r>
      <w:r w:rsidRPr="00D50163">
        <w:t xml:space="preserve"> par kādiem jautājumiem </w:t>
      </w:r>
      <w:r>
        <w:t>VAAD</w:t>
      </w:r>
      <w:r w:rsidRPr="00D50163">
        <w:t xml:space="preserve"> ir atbildīga</w:t>
      </w:r>
      <w:r>
        <w:t xml:space="preserve">, lūdzam </w:t>
      </w:r>
      <w:r>
        <w:t>6.panta</w:t>
      </w:r>
      <w:r>
        <w:t xml:space="preserve"> ceturto daļu izteikt šādā redakcijā: </w:t>
      </w:r>
      <w:r w:rsidRPr="00D50163">
        <w:t>“(4) Valsts augu aizsardzības dienests veic Eiropas Parlamenta un Padomes (ES) 2014. gada 22. oktobra regulā Nr. 1143/2014 par invazīvu sugu introdukcijas un izplatīšanās profilaksi un pārvaldību noteiktos kompetentās institūcijas pienākumus attiecībā uz darbībām ar invazīvām augu sugām</w:t>
      </w:r>
      <w:r>
        <w:t>, ciktāl tas nav pretrunā ar šā likuma 5.panta 19.punktā noteikto un saskaņā ar Augu aizsardzības likumā noteiktajām funkcijām attiecīgajā jomā.”</w:t>
      </w:r>
    </w:p>
    <w:p w:rsidR="00EC6673" w:rsidP="00EC6673" w14:paraId="036A8B80" w14:textId="77777777">
      <w:pPr>
        <w:pStyle w:val="naislab"/>
        <w:numPr>
          <w:ilvl w:val="0"/>
          <w:numId w:val="12"/>
        </w:numPr>
        <w:spacing w:before="0" w:after="0"/>
        <w:contextualSpacing/>
        <w:jc w:val="both"/>
      </w:pPr>
      <w:r>
        <w:t>Uzskatām</w:t>
      </w:r>
      <w:r w:rsidRPr="00D50163">
        <w:t xml:space="preserve">, ka Sugu un biotopu aizsardzības likumā ir jābūt atrunātam, ka visas iesaistītās institūcijas sniedz nepieciešamos datus Dabas aizsardzības pārvaldei ziņojuma Eiropas Komisijai sagatavošanai.  </w:t>
      </w:r>
      <w:r>
        <w:t>Lūdzam iekļaut visas iesaistītās institūcijas un norādīt to, ka tās sniedz datus minētā ziņojuma sagatavošanai.</w:t>
      </w:r>
    </w:p>
    <w:p w:rsidR="00EC6673" w:rsidP="00EC6673" w14:paraId="297665C6" w14:textId="5D82A65C">
      <w:pPr>
        <w:pStyle w:val="naislab"/>
        <w:numPr>
          <w:ilvl w:val="0"/>
          <w:numId w:val="12"/>
        </w:numPr>
        <w:spacing w:before="0" w:after="0"/>
        <w:contextualSpacing/>
        <w:jc w:val="both"/>
      </w:pPr>
      <w:r>
        <w:t xml:space="preserve">Lūdzam projekta </w:t>
      </w:r>
      <w:r>
        <w:t>24.panta</w:t>
      </w:r>
      <w:r>
        <w:t xml:space="preserve"> otrās daļas trešajā apakšpunktā norādīt to, ka zemas prioritātes invazīvās sugas organizēta un koordinēta izskaušana valsts mērogā nav ekonomiski pamatota, tādējādi dodot iespēju pašvaldībām rīkoties un iesaistīties projektos invazīvo sugu ierobežošanai, kā saskaņā ar Regulas ieviešanu,</w:t>
      </w:r>
      <w:r>
        <w:t xml:space="preserve"> lai nav pretrunas ar to</w:t>
      </w:r>
      <w:r>
        <w:t xml:space="preserve">. Lūdzam izteikt </w:t>
      </w:r>
      <w:r>
        <w:t>24.panta</w:t>
      </w:r>
      <w:r>
        <w:t xml:space="preserve"> otrās daļas trešo apakšpunktu šādā redakcijā: “3)</w:t>
      </w:r>
      <w:r w:rsidRPr="003E1B16">
        <w:rPr>
          <w:sz w:val="28"/>
          <w:szCs w:val="28"/>
        </w:rPr>
        <w:t xml:space="preserve"> </w:t>
      </w:r>
      <w:r w:rsidRPr="003E1B16">
        <w:t xml:space="preserve">zemas prioritātes  invazīvā  suga – suga, kas Latvijā sastopama ļoti plaši, kuras ietekme uz bioloģisko daudzveidību, cilvēku veselību un ekonomiku nav būtiska un kuras </w:t>
      </w:r>
      <w:r w:rsidRPr="00A9569F">
        <w:rPr>
          <w:b/>
        </w:rPr>
        <w:t>organizēta</w:t>
      </w:r>
      <w:r w:rsidRPr="00A9569F">
        <w:t xml:space="preserve"> </w:t>
      </w:r>
      <w:r w:rsidRPr="00A9569F">
        <w:rPr>
          <w:b/>
        </w:rPr>
        <w:t xml:space="preserve">un koordinēta </w:t>
      </w:r>
      <w:r w:rsidRPr="003E1B16">
        <w:t xml:space="preserve">izskaušana </w:t>
      </w:r>
      <w:r w:rsidRPr="00A9569F">
        <w:rPr>
          <w:b/>
        </w:rPr>
        <w:t>valsts mērogā</w:t>
      </w:r>
      <w:r w:rsidRPr="003E1B16">
        <w:t xml:space="preserve"> nav ekonomiski pamatota.</w:t>
      </w:r>
      <w:r>
        <w:t>”.</w:t>
      </w:r>
    </w:p>
    <w:p w:rsidR="009D3004" w:rsidP="00EC6673" w14:paraId="783510A7" w14:textId="6591DA91">
      <w:pPr>
        <w:pStyle w:val="naislab"/>
        <w:numPr>
          <w:ilvl w:val="0"/>
          <w:numId w:val="12"/>
        </w:numPr>
        <w:spacing w:before="0" w:after="0"/>
        <w:contextualSpacing/>
        <w:jc w:val="both"/>
      </w:pPr>
      <w:r>
        <w:t xml:space="preserve">Lai gan likumprojekts neparedz papildus funkcijas Valsts meža dienestam, likumprojektā minēts informatīvais ziņojums, kura 10.punktā noteikts, ka, lai </w:t>
      </w:r>
      <w:r>
        <w:t>nodrošinātu Regulas īstenošanu, nepieciešams noteikt LHEI,PVD, VID</w:t>
      </w:r>
      <w:r>
        <w:t xml:space="preserve">  </w:t>
      </w:r>
      <w:r>
        <w:t xml:space="preserve">Muitas pārvaldei un Valsts meža dienestam sniegt Dabas aizsardzības pārvaldei visu nepieciešamo informāciju saistībā ar invazīvajām sugām. Paredzot, ka būs nepieciešams </w:t>
      </w:r>
      <w:r w:rsidR="00C208EB">
        <w:t>papildus informācijas ieguve un informācijas sistēmu integrēšana, Zemkopības ministrija nepiekrīt, ka Valsts meža dienestam papildus finansējums nav nepieciešams. Lūdzu papildināt likumprojekta anotāciju.</w:t>
      </w:r>
    </w:p>
    <w:p w:rsidR="00EC6673" w:rsidP="00EC6673" w14:paraId="3E2B2037" w14:textId="77777777">
      <w:pPr>
        <w:pStyle w:val="naislab"/>
        <w:spacing w:before="0" w:after="0"/>
        <w:contextualSpacing/>
        <w:jc w:val="both"/>
      </w:pPr>
    </w:p>
    <w:p w:rsidR="00EC6673" w:rsidP="00EC6673" w14:paraId="177FBC2B" w14:textId="77777777">
      <w:pPr>
        <w:pStyle w:val="naislab"/>
        <w:spacing w:before="0" w:after="0"/>
        <w:contextualSpacing/>
        <w:jc w:val="both"/>
      </w:pPr>
      <w:r>
        <w:t>Vienlaikus izsakām šādus priekšlikumus:</w:t>
      </w:r>
    </w:p>
    <w:p w:rsidR="00EC6673" w:rsidP="00EC6673" w14:paraId="1A627D76" w14:textId="77777777">
      <w:pPr>
        <w:pStyle w:val="naislab"/>
        <w:numPr>
          <w:ilvl w:val="0"/>
          <w:numId w:val="13"/>
        </w:numPr>
        <w:spacing w:before="0" w:after="0"/>
        <w:contextualSpacing/>
        <w:jc w:val="both"/>
      </w:pPr>
      <w:r w:rsidRPr="00B22F2D">
        <w:t xml:space="preserve">Ierosinām projekta </w:t>
      </w:r>
      <w:r w:rsidRPr="00B22F2D">
        <w:t>25.panta</w:t>
      </w:r>
      <w:r w:rsidRPr="00B22F2D">
        <w:t xml:space="preserve"> pirmajā daļā norādīt, ka invazīvo sugu aizliegums attiecas nevis tikai uz Latvijas invazīvo sugu saraksta sugām, bet arī uz Eiropas Savienības invazīvo sugu saraksta sugām. Ierosinām izteikt redakcijā: “(1) Eiropas Savienības un Latvijas invazīvo sugu sarakstā iekļautās sugas aizliegts:</w:t>
      </w:r>
      <w:r>
        <w:t xml:space="preserve"> .</w:t>
      </w:r>
      <w:r w:rsidRPr="00B22F2D">
        <w:t>..”</w:t>
      </w:r>
      <w:r w:rsidRPr="009233F8">
        <w:t xml:space="preserve"> </w:t>
      </w:r>
    </w:p>
    <w:p w:rsidR="00EC6673" w:rsidP="00EC6673" w14:paraId="4F73E86A" w14:textId="77777777">
      <w:pPr>
        <w:pStyle w:val="naislab"/>
        <w:numPr>
          <w:ilvl w:val="0"/>
          <w:numId w:val="13"/>
        </w:numPr>
        <w:spacing w:before="0" w:after="0"/>
        <w:contextualSpacing/>
        <w:jc w:val="both"/>
      </w:pPr>
      <w:r>
        <w:t xml:space="preserve">Lūdzam anotācijā skaidrot, kas tiks iekļauts projekta </w:t>
      </w:r>
      <w:r>
        <w:t>4.panta</w:t>
      </w:r>
      <w:r>
        <w:t xml:space="preserve"> 22.punkā minētājā kārtībā par invazīvo sugu izplatības ierobežošanas un iznīcināšanas plāniem.</w:t>
      </w:r>
    </w:p>
    <w:p w:rsidR="00EC6673" w:rsidP="00EC6673" w14:paraId="2CA80E77" w14:textId="77777777">
      <w:pPr>
        <w:pStyle w:val="naislab"/>
        <w:numPr>
          <w:ilvl w:val="0"/>
          <w:numId w:val="13"/>
        </w:numPr>
        <w:spacing w:before="0" w:after="0"/>
        <w:contextualSpacing/>
        <w:jc w:val="both"/>
      </w:pPr>
      <w:r>
        <w:t xml:space="preserve">Ierosinām precizēt Anotācijas 1.sadaļas 2.punkta 4.apakšpunktu (4.lpp), kurā noteikts, ka Sugu un biotopu aizsardzības likuma VI nodaļa ir analoga esošajam regulējumam augu aizsardzības likumā, jo minētajā nodaļā netiek ietverts viss regulējums, kas attiecas uz invazīvajām sugām Augu aizsardzības likumā. </w:t>
      </w:r>
    </w:p>
    <w:p w:rsidR="00EC6673" w:rsidP="00EC6673" w14:paraId="4A18BF95" w14:textId="327A8129">
      <w:pPr>
        <w:ind w:firstLine="0"/>
        <w:contextualSpacing/>
        <w:jc w:val="left"/>
        <w:rPr>
          <w:lang w:val="lv-LV"/>
        </w:rPr>
      </w:pPr>
    </w:p>
    <w:p w:rsidR="00AF43DB" w:rsidRPr="00AF43DB" w:rsidP="00EC6673" w14:paraId="58FC5F0B" w14:textId="77777777">
      <w:pPr>
        <w:contextualSpacing/>
        <w:rPr>
          <w:lang w:val="lv-LV"/>
        </w:rPr>
      </w:pPr>
    </w:p>
    <w:p w:rsidR="00AF43DB" w:rsidRPr="00AF43DB" w:rsidP="00EC6673" w14:paraId="58FC5F0C" w14:textId="77777777">
      <w:pPr>
        <w:contextualSpacing/>
        <w:rPr>
          <w:lang w:val="lv-LV"/>
        </w:rPr>
      </w:pPr>
    </w:p>
    <w:p w:rsidR="0075140B" w:rsidP="0075140B" w14:paraId="580E47DC" w14:textId="77777777">
      <w:pPr>
        <w:ind w:firstLine="0"/>
        <w:contextualSpacing/>
        <w:rPr>
          <w:lang w:val="lv-LV"/>
        </w:rPr>
      </w:pPr>
    </w:p>
    <w:p w:rsidR="00AF43DB" w:rsidP="0075140B" w14:paraId="58FC5F0D" w14:textId="6F8EE5AE">
      <w:pPr>
        <w:ind w:firstLine="0"/>
        <w:contextualSpacing/>
        <w:rPr>
          <w:lang w:val="lv-LV"/>
        </w:rPr>
      </w:pPr>
      <w:bookmarkStart w:id="1" w:name="_GoBack"/>
      <w:bookmarkEnd w:id="1"/>
      <w:r>
        <w:rPr>
          <w:lang w:val="lv-LV"/>
        </w:rPr>
        <w:t>Valsts sekretāra p.i.</w:t>
      </w:r>
      <w:r w:rsidR="00EC6673">
        <w:rPr>
          <w:lang w:val="lv-LV"/>
        </w:rPr>
        <w:tab/>
      </w:r>
      <w:r w:rsidR="00EC6673">
        <w:rPr>
          <w:lang w:val="lv-LV"/>
        </w:rPr>
        <w:tab/>
      </w:r>
      <w:r w:rsidR="00EC6673">
        <w:rPr>
          <w:lang w:val="lv-LV"/>
        </w:rPr>
        <w:tab/>
      </w:r>
      <w:r w:rsidR="00EC6673">
        <w:rPr>
          <w:lang w:val="lv-LV"/>
        </w:rPr>
        <w:tab/>
      </w:r>
      <w:r w:rsidR="00EC6673">
        <w:rPr>
          <w:lang w:val="lv-LV"/>
        </w:rPr>
        <w:tab/>
      </w:r>
      <w:r w:rsidR="00EC6673">
        <w:rPr>
          <w:lang w:val="lv-LV"/>
        </w:rPr>
        <w:tab/>
      </w:r>
      <w:r w:rsidR="00EC6673">
        <w:rPr>
          <w:lang w:val="lv-LV"/>
        </w:rPr>
        <w:tab/>
      </w:r>
      <w:r w:rsidR="0075140B">
        <w:rPr>
          <w:lang w:val="lv-LV"/>
        </w:rPr>
        <w:tab/>
      </w:r>
      <w:r w:rsidR="0075140B">
        <w:rPr>
          <w:lang w:val="lv-LV"/>
        </w:rPr>
        <w:tab/>
      </w:r>
      <w:r w:rsidR="0075140B">
        <w:rPr>
          <w:lang w:val="lv-LV"/>
        </w:rPr>
        <w:tab/>
      </w:r>
      <w:r>
        <w:rPr>
          <w:lang w:val="lv-LV"/>
        </w:rPr>
        <w:t>J.Šnore</w:t>
      </w:r>
    </w:p>
    <w:p w:rsidR="00EC6673" w:rsidP="00EC6673" w14:paraId="47C7B1E0" w14:textId="52FFC33A">
      <w:pPr>
        <w:ind w:firstLine="0"/>
        <w:rPr>
          <w:lang w:val="lv-LV"/>
        </w:rPr>
      </w:pPr>
    </w:p>
    <w:p w:rsidR="00C208EB" w:rsidP="00EC6673" w14:paraId="2E9CAAEA" w14:textId="77777777">
      <w:pPr>
        <w:ind w:firstLine="0"/>
        <w:rPr>
          <w:sz w:val="20"/>
          <w:szCs w:val="20"/>
          <w:lang w:val="lv-LV"/>
        </w:rPr>
      </w:pPr>
    </w:p>
    <w:p w:rsidR="00C208EB" w:rsidP="00EC6673" w14:paraId="31A3C932" w14:textId="77777777">
      <w:pPr>
        <w:ind w:firstLine="0"/>
        <w:rPr>
          <w:sz w:val="20"/>
          <w:szCs w:val="20"/>
          <w:lang w:val="lv-LV"/>
        </w:rPr>
      </w:pPr>
    </w:p>
    <w:p w:rsidR="00C208EB" w:rsidP="00EC6673" w14:paraId="4E34B270" w14:textId="77777777">
      <w:pPr>
        <w:ind w:firstLine="0"/>
        <w:rPr>
          <w:sz w:val="20"/>
          <w:szCs w:val="20"/>
          <w:lang w:val="lv-LV"/>
        </w:rPr>
      </w:pPr>
    </w:p>
    <w:p w:rsidR="00C208EB" w:rsidP="00EC6673" w14:paraId="77DD2729" w14:textId="77777777">
      <w:pPr>
        <w:ind w:firstLine="0"/>
        <w:rPr>
          <w:sz w:val="20"/>
          <w:szCs w:val="20"/>
          <w:lang w:val="lv-LV"/>
        </w:rPr>
      </w:pPr>
    </w:p>
    <w:p w:rsidR="00C208EB" w:rsidP="00EC6673" w14:paraId="4236F4BF" w14:textId="77777777">
      <w:pPr>
        <w:ind w:firstLine="0"/>
        <w:rPr>
          <w:sz w:val="20"/>
          <w:szCs w:val="20"/>
          <w:lang w:val="lv-LV"/>
        </w:rPr>
      </w:pPr>
    </w:p>
    <w:p w:rsidR="00C208EB" w:rsidP="00EC6673" w14:paraId="3AC25EA0" w14:textId="77777777">
      <w:pPr>
        <w:ind w:firstLine="0"/>
        <w:rPr>
          <w:sz w:val="20"/>
          <w:szCs w:val="20"/>
          <w:lang w:val="lv-LV"/>
        </w:rPr>
      </w:pPr>
    </w:p>
    <w:p w:rsidR="00C208EB" w:rsidP="00EC6673" w14:paraId="31036021" w14:textId="77777777">
      <w:pPr>
        <w:ind w:firstLine="0"/>
        <w:rPr>
          <w:sz w:val="20"/>
          <w:szCs w:val="20"/>
          <w:lang w:val="lv-LV"/>
        </w:rPr>
      </w:pPr>
    </w:p>
    <w:p w:rsidR="00C208EB" w:rsidP="00EC6673" w14:paraId="2E7F735C" w14:textId="77777777">
      <w:pPr>
        <w:ind w:firstLine="0"/>
        <w:rPr>
          <w:sz w:val="20"/>
          <w:szCs w:val="20"/>
          <w:lang w:val="lv-LV"/>
        </w:rPr>
      </w:pPr>
    </w:p>
    <w:p w:rsidR="00C208EB" w:rsidP="00EC6673" w14:paraId="4F3EDA64" w14:textId="77777777">
      <w:pPr>
        <w:ind w:firstLine="0"/>
        <w:rPr>
          <w:sz w:val="20"/>
          <w:szCs w:val="20"/>
          <w:lang w:val="lv-LV"/>
        </w:rPr>
      </w:pPr>
    </w:p>
    <w:p w:rsidR="00C208EB" w:rsidP="00EC6673" w14:paraId="5B226C96" w14:textId="77777777">
      <w:pPr>
        <w:ind w:firstLine="0"/>
        <w:rPr>
          <w:sz w:val="20"/>
          <w:szCs w:val="20"/>
          <w:lang w:val="lv-LV"/>
        </w:rPr>
      </w:pPr>
    </w:p>
    <w:p w:rsidR="00C208EB" w:rsidP="00EC6673" w14:paraId="4185DA6A" w14:textId="77777777">
      <w:pPr>
        <w:ind w:firstLine="0"/>
        <w:rPr>
          <w:sz w:val="20"/>
          <w:szCs w:val="20"/>
          <w:lang w:val="lv-LV"/>
        </w:rPr>
      </w:pPr>
    </w:p>
    <w:p w:rsidR="00C208EB" w:rsidP="00EC6673" w14:paraId="1FE77BC0" w14:textId="77777777">
      <w:pPr>
        <w:ind w:firstLine="0"/>
        <w:rPr>
          <w:sz w:val="20"/>
          <w:szCs w:val="20"/>
          <w:lang w:val="lv-LV"/>
        </w:rPr>
      </w:pPr>
    </w:p>
    <w:p w:rsidR="00C208EB" w:rsidP="00EC6673" w14:paraId="5CAA5CB3" w14:textId="77777777">
      <w:pPr>
        <w:ind w:firstLine="0"/>
        <w:rPr>
          <w:sz w:val="20"/>
          <w:szCs w:val="20"/>
          <w:lang w:val="lv-LV"/>
        </w:rPr>
      </w:pPr>
    </w:p>
    <w:p w:rsidR="00C208EB" w:rsidP="00EC6673" w14:paraId="0C17DCEC" w14:textId="77777777">
      <w:pPr>
        <w:ind w:firstLine="0"/>
        <w:rPr>
          <w:sz w:val="20"/>
          <w:szCs w:val="20"/>
          <w:lang w:val="lv-LV"/>
        </w:rPr>
      </w:pPr>
    </w:p>
    <w:p w:rsidR="00C208EB" w:rsidP="00EC6673" w14:paraId="5DF3D564" w14:textId="77777777">
      <w:pPr>
        <w:ind w:firstLine="0"/>
        <w:rPr>
          <w:sz w:val="20"/>
          <w:szCs w:val="20"/>
          <w:lang w:val="lv-LV"/>
        </w:rPr>
      </w:pPr>
    </w:p>
    <w:p w:rsidR="00C208EB" w:rsidP="00EC6673" w14:paraId="4CE8D8CA" w14:textId="77777777">
      <w:pPr>
        <w:ind w:firstLine="0"/>
        <w:rPr>
          <w:sz w:val="20"/>
          <w:szCs w:val="20"/>
          <w:lang w:val="lv-LV"/>
        </w:rPr>
      </w:pPr>
    </w:p>
    <w:p w:rsidR="00C208EB" w:rsidP="00EC6673" w14:paraId="51B1C23E" w14:textId="1B581AE9">
      <w:pPr>
        <w:ind w:firstLine="0"/>
        <w:rPr>
          <w:sz w:val="20"/>
          <w:szCs w:val="20"/>
          <w:lang w:val="lv-LV"/>
        </w:rPr>
      </w:pPr>
    </w:p>
    <w:p w:rsidR="00C208EB" w:rsidP="00EC6673" w14:paraId="1E0D22DB" w14:textId="78FEE699">
      <w:pPr>
        <w:ind w:firstLine="0"/>
        <w:rPr>
          <w:sz w:val="20"/>
          <w:szCs w:val="20"/>
          <w:lang w:val="lv-LV"/>
        </w:rPr>
      </w:pPr>
    </w:p>
    <w:p w:rsidR="00C208EB" w:rsidP="00EC6673" w14:paraId="65E180E1" w14:textId="171A16FA">
      <w:pPr>
        <w:ind w:firstLine="0"/>
        <w:rPr>
          <w:sz w:val="20"/>
          <w:szCs w:val="20"/>
          <w:lang w:val="lv-LV"/>
        </w:rPr>
      </w:pPr>
    </w:p>
    <w:p w:rsidR="00C208EB" w:rsidP="00EC6673" w14:paraId="5EF02320" w14:textId="3D806635">
      <w:pPr>
        <w:ind w:firstLine="0"/>
        <w:rPr>
          <w:sz w:val="20"/>
          <w:szCs w:val="20"/>
          <w:lang w:val="lv-LV"/>
        </w:rPr>
      </w:pPr>
    </w:p>
    <w:p w:rsidR="00C208EB" w:rsidP="00EC6673" w14:paraId="01DDC218" w14:textId="336BC718">
      <w:pPr>
        <w:ind w:firstLine="0"/>
        <w:rPr>
          <w:sz w:val="20"/>
          <w:szCs w:val="20"/>
          <w:lang w:val="lv-LV"/>
        </w:rPr>
      </w:pPr>
    </w:p>
    <w:p w:rsidR="00C208EB" w:rsidP="00EC6673" w14:paraId="48C1BC49" w14:textId="4B6121D2">
      <w:pPr>
        <w:ind w:firstLine="0"/>
        <w:rPr>
          <w:sz w:val="20"/>
          <w:szCs w:val="20"/>
          <w:lang w:val="lv-LV"/>
        </w:rPr>
      </w:pPr>
    </w:p>
    <w:p w:rsidR="0075140B" w:rsidP="00EC6673" w14:paraId="2C73CB48" w14:textId="1428035A">
      <w:pPr>
        <w:ind w:firstLine="0"/>
        <w:rPr>
          <w:sz w:val="20"/>
          <w:szCs w:val="20"/>
          <w:lang w:val="lv-LV"/>
        </w:rPr>
      </w:pPr>
      <w:r w:rsidRPr="00EC6673">
        <w:rPr>
          <w:sz w:val="20"/>
          <w:szCs w:val="20"/>
          <w:lang w:val="lv-LV"/>
        </w:rPr>
        <w:t>Āboliņa</w:t>
      </w:r>
      <w:r>
        <w:rPr>
          <w:sz w:val="20"/>
          <w:szCs w:val="20"/>
          <w:lang w:val="lv-LV"/>
        </w:rPr>
        <w:t xml:space="preserve"> 67027285</w:t>
      </w:r>
    </w:p>
    <w:p w:rsidR="00EC6673" w:rsidRPr="0075140B" w:rsidP="00EC6673" w14:paraId="17C6B014" w14:textId="5E155615">
      <w:pPr>
        <w:ind w:firstLine="0"/>
        <w:rPr>
          <w:rStyle w:val="Hyperlink"/>
          <w:color w:val="auto"/>
          <w:sz w:val="20"/>
          <w:szCs w:val="20"/>
          <w:u w:val="none"/>
          <w:lang w:val="lv-LV"/>
        </w:rPr>
      </w:pPr>
      <w:hyperlink r:id="rId4" w:history="1">
        <w:r w:rsidRPr="00EC6673">
          <w:rPr>
            <w:rStyle w:val="Hyperlink"/>
            <w:sz w:val="20"/>
            <w:szCs w:val="20"/>
            <w:lang w:val="lv-LV"/>
          </w:rPr>
          <w:t>Lasma.Abolina@zm.gov.lv</w:t>
        </w:r>
      </w:hyperlink>
    </w:p>
    <w:p w:rsidR="0075140B" w:rsidRPr="00EC6673" w:rsidP="00EC6673" w14:paraId="24D02013" w14:textId="77777777">
      <w:pPr>
        <w:ind w:firstLine="0"/>
        <w:rPr>
          <w:sz w:val="20"/>
          <w:szCs w:val="20"/>
          <w:lang w:val="lv-LV"/>
        </w:rPr>
      </w:pPr>
    </w:p>
    <w:p w:rsidR="0075140B" w:rsidP="00EC6673" w14:paraId="41DD880D" w14:textId="5CB81A47">
      <w:pPr>
        <w:ind w:firstLine="0"/>
        <w:rPr>
          <w:color w:val="000000"/>
          <w:sz w:val="20"/>
          <w:szCs w:val="20"/>
          <w:lang w:eastAsia="lv-LV"/>
        </w:rPr>
      </w:pPr>
      <w:r w:rsidRPr="00EC6673">
        <w:rPr>
          <w:sz w:val="20"/>
          <w:szCs w:val="20"/>
          <w:lang w:val="lv-LV"/>
        </w:rPr>
        <w:t>Bajale</w:t>
      </w:r>
      <w:r>
        <w:rPr>
          <w:sz w:val="20"/>
          <w:szCs w:val="20"/>
          <w:lang w:val="lv-LV"/>
        </w:rPr>
        <w:t xml:space="preserve"> </w:t>
      </w:r>
      <w:r w:rsidRPr="00EC6673">
        <w:rPr>
          <w:sz w:val="20"/>
          <w:szCs w:val="20"/>
          <w:lang w:eastAsia="lv-LV"/>
        </w:rPr>
        <w:t>67027313</w:t>
      </w:r>
      <w:r w:rsidRPr="00EC6673">
        <w:rPr>
          <w:color w:val="000000"/>
          <w:sz w:val="20"/>
          <w:szCs w:val="20"/>
          <w:lang w:eastAsia="lv-LV"/>
        </w:rPr>
        <w:t xml:space="preserve"> </w:t>
      </w:r>
    </w:p>
    <w:p w:rsidR="00EC6673" w:rsidRPr="0075140B" w:rsidP="00EC6673" w14:paraId="1C0EBF28" w14:textId="6AB92B1E">
      <w:pPr>
        <w:ind w:firstLine="0"/>
        <w:rPr>
          <w:sz w:val="20"/>
          <w:szCs w:val="20"/>
          <w:lang w:val="lv-LV"/>
        </w:rPr>
      </w:pPr>
      <w:hyperlink r:id="rId5" w:history="1">
        <w:r w:rsidRPr="00EC6673">
          <w:rPr>
            <w:rStyle w:val="Hyperlink"/>
            <w:sz w:val="20"/>
            <w:szCs w:val="20"/>
            <w:lang w:eastAsia="lv-LV"/>
          </w:rPr>
          <w:t>Daiga.Bajale@zm.gov.lv</w:t>
        </w:r>
      </w:hyperlink>
    </w:p>
    <w:p w:rsidR="00EC6673" w:rsidRPr="00EC6673" w:rsidP="00EC6673" w14:paraId="3FFF38B6" w14:textId="77777777">
      <w:pPr>
        <w:ind w:firstLine="0"/>
        <w:rPr>
          <w:color w:val="000000"/>
          <w:sz w:val="20"/>
          <w:szCs w:val="20"/>
          <w:lang w:eastAsia="lv-LV"/>
        </w:rPr>
      </w:pPr>
    </w:p>
    <w:p w:rsidR="00AF43DB" w:rsidP="00AF43DB" w14:paraId="58FC5F2A" w14:textId="77777777">
      <w:pPr>
        <w:rPr>
          <w:lang w:val="lv-LV"/>
        </w:rPr>
      </w:pPr>
    </w:p>
    <w:p w:rsidR="00AF43DB" w:rsidP="000353A4" w14:paraId="58FC5F2B" w14:textId="77777777">
      <w:pPr>
        <w:framePr w:w="7621" w:h="631" w:hRule="exact" w:hSpace="180" w:wrap="around" w:vAnchor="text" w:hAnchor="page" w:x="2176" w:y="483"/>
        <w:tabs>
          <w:tab w:val="left" w:pos="8789"/>
        </w:tabs>
        <w:ind w:left="142" w:right="579"/>
        <w:jc w:val="center"/>
        <w:rPr>
          <w:sz w:val="20"/>
          <w:lang w:val="lv-LV"/>
        </w:rPr>
      </w:pPr>
      <w:r>
        <w:rPr>
          <w:sz w:val="20"/>
          <w:lang w:val="lv-LV"/>
        </w:rPr>
        <w:t>ŠIS DOKUMENTS IR PARAKSTĪTS AR DROŠU</w:t>
      </w:r>
    </w:p>
    <w:p w:rsidR="00AF43DB" w:rsidP="000353A4" w14:paraId="58FC5F2C" w14:textId="77777777">
      <w:pPr>
        <w:framePr w:w="7621" w:h="631" w:hRule="exact" w:hSpace="180" w:wrap="around" w:vAnchor="text" w:hAnchor="page" w:x="2176" w:y="483"/>
        <w:tabs>
          <w:tab w:val="left" w:pos="8789"/>
        </w:tabs>
        <w:ind w:left="142" w:right="579"/>
        <w:jc w:val="center"/>
        <w:rPr>
          <w:sz w:val="20"/>
          <w:lang w:val="lv-LV"/>
        </w:rPr>
      </w:pPr>
      <w:r>
        <w:rPr>
          <w:sz w:val="20"/>
          <w:lang w:val="lv-LV"/>
        </w:rPr>
        <w:t>ELEKTRONISKO PARAKSTU UN SATUR LAIKA ZĪMOGU</w:t>
      </w:r>
    </w:p>
    <w:p w:rsidR="00E5653E" w:rsidRPr="00AF43DB" w:rsidP="00AF43DB" w14:paraId="58FC5F2D" w14:textId="77777777">
      <w:pPr>
        <w:tabs>
          <w:tab w:val="left" w:pos="2910"/>
        </w:tabs>
        <w:rPr>
          <w:lang w:val="lv-LV"/>
        </w:rPr>
      </w:pPr>
      <w:r>
        <w:rPr>
          <w:lang w:val="lv-LV"/>
        </w:rPr>
        <w:tab/>
      </w:r>
    </w:p>
    <w:sectPr w:rsidSect="008C66E9">
      <w:headerReference w:type="first" r:id="rId6"/>
      <w:type w:val="continuous"/>
      <w:pgSz w:w="11920" w:h="16840"/>
      <w:pgMar w:top="1134" w:right="851" w:bottom="1134" w:left="1701" w:header="3686" w:footer="0" w:gutter="0"/>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Verdana">
    <w:panose1 w:val="020B0604030504040204"/>
    <w:charset w:val="BA"/>
    <w:family w:val="swiss"/>
    <w:pitch w:val="variable"/>
    <w:sig w:usb0="A1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Letterica Baltic">
    <w:altName w:val="Arial"/>
    <w:charset w:val="BA"/>
    <w:family w:val="swiss"/>
    <w:pitch w:val="variable"/>
    <w:sig w:usb0="00000001" w:usb1="00000048" w:usb2="00000000" w:usb3="00000000" w:csb0="00000197" w:csb1="00000000"/>
  </w:font>
  <w:font w:name="Calibri Light">
    <w:panose1 w:val="020F0302020204030204"/>
    <w:charset w:val="BA"/>
    <w:family w:val="swiss"/>
    <w:pitch w:val="variable"/>
    <w:sig w:usb0="A00002EF" w:usb1="4000207B" w:usb2="00000000" w:usb3="00000000" w:csb0="0000019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C66E9" w:rsidRPr="00FF0532" w:rsidP="00483A7F" w14:paraId="58FC5F2E" w14:textId="77777777">
    <w:pPr>
      <w:pStyle w:val="Header"/>
      <w:ind w:firstLine="0"/>
      <w:jc w:val="center"/>
      <w:rPr>
        <w:lang w:val="lv-LV"/>
      </w:rPr>
    </w:pPr>
    <w:r w:rsidRPr="00FF0532">
      <w:rPr>
        <w:rFonts w:ascii="Letterica Baltic" w:hAnsi="Letterica Baltic"/>
        <w:sz w:val="18"/>
        <w:lang w:val="lv-LV"/>
      </w:rPr>
      <w:t>Rīgā</w:t>
    </w:r>
    <w:r w:rsidRPr="00FF0532">
      <w:rPr>
        <w:noProof/>
        <w:lang w:val="lv-LV" w:eastAsia="lv-LV"/>
      </w:rPr>
      <w:drawing>
        <wp:anchor distT="0" distB="0" distL="114300" distR="114300" simplePos="0" relativeHeight="251658240" behindDoc="1" locked="0" layoutInCell="1" allowOverlap="1">
          <wp:simplePos x="0" y="0"/>
          <wp:positionH relativeFrom="page">
            <wp:posOffset>1217930</wp:posOffset>
          </wp:positionH>
          <wp:positionV relativeFrom="page">
            <wp:posOffset>742950</wp:posOffset>
          </wp:positionV>
          <wp:extent cx="5671820" cy="1033145"/>
          <wp:effectExtent l="0" t="0" r="5080" b="0"/>
          <wp:wrapNone/>
          <wp:docPr id="8"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084521" name="Picture 40"/>
                  <pic:cNvPicPr>
                    <a:picLocks noChangeAspect="1" noChangeArrowheads="1"/>
                  </pic:cNvPicPr>
                </pic:nvPicPr>
                <pic:blipFill>
                  <a:blip xmlns:r="http://schemas.openxmlformats.org/officeDocument/2006/relationships" r:embed="rId1">
                    <a:extLst>
                      <a:ext xmlns:a="http://schemas.openxmlformats.org/drawingml/2006/main" uri="{BEBA8EAE-BF5A-486C-A8C5-ECC9F3942E4B}">
                        <a14:imgProps xmlns:a14="http://schemas.microsoft.com/office/drawing/2010/main">
                          <a14:imgLayer>
                            <a14:imgEffect>
                              <a14:colorTemperature colorTemp="6400"/>
                            </a14:imgEffect>
                          </a14:imgLayer>
                        </a14:imgProps>
                      </a:ext>
                      <a:ext xmlns:a="http://schemas.openxmlformats.org/drawingml/2006/main" uri="{28A0092B-C50C-407E-A947-70E740481C1C}">
                        <a14:useLocalDpi xmlns:a14="http://schemas.microsoft.com/office/drawing/2010/main" val="0"/>
                      </a:ext>
                    </a:extLst>
                  </a:blip>
                  <a:stretch>
                    <a:fillRect/>
                  </a:stretch>
                </pic:blipFill>
                <pic:spPr bwMode="auto">
                  <a:xfrm>
                    <a:off x="0" y="0"/>
                    <a:ext cx="5671820" cy="1033145"/>
                  </a:xfrm>
                  <a:prstGeom prst="rect">
                    <a:avLst/>
                  </a:prstGeom>
                  <a:noFill/>
                  <a:ln>
                    <a:noFill/>
                  </a:ln>
                </pic:spPr>
              </pic:pic>
            </a:graphicData>
          </a:graphic>
          <wp14:sizeRelH relativeFrom="page">
            <wp14:pctWidth>0</wp14:pctWidth>
          </wp14:sizeRelH>
          <wp14:sizeRelV relativeFrom="margin">
            <wp14:pctHeight>0</wp14:pctHeight>
          </wp14:sizeRelV>
        </wp:anchor>
      </w:drawing>
    </w:r>
    <w:r w:rsidRPr="00FF0532">
      <w:rPr>
        <w:noProof/>
        <w:lang w:val="lv-LV" w:eastAsia="lv-LV"/>
      </w:rPr>
      <mc:AlternateContent>
        <mc:Choice Requires="wps">
          <w:drawing>
            <wp:anchor distT="0" distB="0" distL="114300" distR="114300" simplePos="0" relativeHeight="251661312" behindDoc="1" locked="0" layoutInCell="1" allowOverlap="1">
              <wp:simplePos x="0" y="0"/>
              <wp:positionH relativeFrom="page">
                <wp:posOffset>1171575</wp:posOffset>
              </wp:positionH>
              <wp:positionV relativeFrom="page">
                <wp:posOffset>2030730</wp:posOffset>
              </wp:positionV>
              <wp:extent cx="5838825" cy="314325"/>
              <wp:effectExtent l="0" t="0" r="9525" b="9525"/>
              <wp:wrapNone/>
              <wp:docPr id="5" name="Text Box 43"/>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5838825" cy="314325"/>
                      </a:xfrm>
                      <a:prstGeom prst="rect">
                        <a:avLst/>
                      </a:prstGeom>
                      <a:noFill/>
                      <a:ln>
                        <a:noFill/>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9525">
                            <a:solidFill>
                              <a:srgbClr val="000000"/>
                            </a:solidFill>
                            <a:miter lim="800000"/>
                            <a:headEnd/>
                            <a:tailEnd/>
                          </a14:hiddenLine>
                        </a:ext>
                      </a:extLst>
                    </wps:spPr>
                    <wps:txbx>
                      <w:txbxContent>
                        <w:p w:rsidR="008C66E9" w:rsidRPr="00FF0532" w:rsidP="00483A7F" w14:textId="77777777">
                          <w:pPr>
                            <w:spacing w:line="194" w:lineRule="exact"/>
                            <w:ind w:left="23" w:right="-45" w:firstLine="0"/>
                            <w:jc w:val="center"/>
                            <w:rPr>
                              <w:rFonts w:eastAsia="Times New Roman"/>
                              <w:sz w:val="17"/>
                              <w:szCs w:val="17"/>
                              <w:lang w:val="lv-LV"/>
                            </w:rPr>
                          </w:pPr>
                          <w:r w:rsidRPr="00FF0532">
                            <w:rPr>
                              <w:rFonts w:eastAsia="Times New Roman"/>
                              <w:color w:val="231F20"/>
                              <w:sz w:val="17"/>
                              <w:szCs w:val="17"/>
                              <w:lang w:val="lv-LV"/>
                            </w:rPr>
                            <w:t xml:space="preserve">Republikas laukums 2, Rīga, LV-1981, tālr. 67027010, fakss 67027512, e-pasts </w:t>
                          </w:r>
                          <w:r w:rsidR="00AC5C20">
                            <w:rPr>
                              <w:rFonts w:eastAsia="Times New Roman"/>
                              <w:color w:val="231F20"/>
                              <w:sz w:val="17"/>
                              <w:szCs w:val="17"/>
                              <w:lang w:val="lv-LV"/>
                            </w:rPr>
                            <w:t>pasts</w:t>
                          </w:r>
                          <w:r w:rsidRPr="00FF0532">
                            <w:rPr>
                              <w:rFonts w:eastAsia="Times New Roman"/>
                              <w:color w:val="231F20"/>
                              <w:sz w:val="17"/>
                              <w:szCs w:val="17"/>
                              <w:lang w:val="lv-LV"/>
                            </w:rPr>
                            <w:t>@zm.gov.lv</w:t>
                          </w:r>
                          <w:r w:rsidRPr="00FF0532">
                            <w:rPr>
                              <w:rFonts w:eastAsia="Times New Roman"/>
                              <w:color w:val="231F20"/>
                              <w:sz w:val="17"/>
                              <w:szCs w:val="17"/>
                              <w:lang w:val="lv-LV"/>
                            </w:rPr>
                            <w:t xml:space="preserve">, </w:t>
                          </w:r>
                          <w:r w:rsidRPr="00FF0532">
                            <w:rPr>
                              <w:rFonts w:eastAsia="Times New Roman"/>
                              <w:color w:val="231F20"/>
                              <w:sz w:val="17"/>
                              <w:szCs w:val="17"/>
                              <w:lang w:val="lv-LV"/>
                            </w:rPr>
                            <w:t>www.zm.gov.lv</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3" o:spid="_x0000_s2049" type="#_x0000_t202" style="width:459.75pt;height:24.75pt;margin-top:159.9pt;margin-left:92.2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54144" filled="f" stroked="f">
              <v:textbox inset="0,0,0,0">
                <w:txbxContent>
                  <w:p w:rsidR="008C66E9" w:rsidRPr="00FF0532" w:rsidP="00483A7F" w14:paraId="58FC5F35" w14:textId="77777777">
                    <w:pPr>
                      <w:spacing w:line="194" w:lineRule="exact"/>
                      <w:ind w:left="23" w:right="-45" w:firstLine="0"/>
                      <w:jc w:val="center"/>
                      <w:rPr>
                        <w:rFonts w:eastAsia="Times New Roman"/>
                        <w:sz w:val="17"/>
                        <w:szCs w:val="17"/>
                        <w:lang w:val="lv-LV"/>
                      </w:rPr>
                    </w:pPr>
                    <w:r w:rsidRPr="00FF0532">
                      <w:rPr>
                        <w:rFonts w:eastAsia="Times New Roman"/>
                        <w:color w:val="231F20"/>
                        <w:sz w:val="17"/>
                        <w:szCs w:val="17"/>
                        <w:lang w:val="lv-LV"/>
                      </w:rPr>
                      <w:t xml:space="preserve">Republikas laukums 2, Rīga, LV-1981, tālr. 67027010, fakss 67027512, e-pasts </w:t>
                    </w:r>
                    <w:r w:rsidR="00AC5C20">
                      <w:rPr>
                        <w:rFonts w:eastAsia="Times New Roman"/>
                        <w:color w:val="231F20"/>
                        <w:sz w:val="17"/>
                        <w:szCs w:val="17"/>
                        <w:lang w:val="lv-LV"/>
                      </w:rPr>
                      <w:t>pasts</w:t>
                    </w:r>
                    <w:r w:rsidRPr="00FF0532">
                      <w:rPr>
                        <w:rFonts w:eastAsia="Times New Roman"/>
                        <w:color w:val="231F20"/>
                        <w:sz w:val="17"/>
                        <w:szCs w:val="17"/>
                        <w:lang w:val="lv-LV"/>
                      </w:rPr>
                      <w:t>@zm.gov.lv</w:t>
                    </w:r>
                    <w:r w:rsidRPr="00FF0532">
                      <w:rPr>
                        <w:rFonts w:eastAsia="Times New Roman"/>
                        <w:color w:val="231F20"/>
                        <w:sz w:val="17"/>
                        <w:szCs w:val="17"/>
                        <w:lang w:val="lv-LV"/>
                      </w:rPr>
                      <w:t xml:space="preserve">, </w:t>
                    </w:r>
                    <w:r w:rsidRPr="00FF0532">
                      <w:rPr>
                        <w:rFonts w:eastAsia="Times New Roman"/>
                        <w:color w:val="231F20"/>
                        <w:sz w:val="17"/>
                        <w:szCs w:val="17"/>
                        <w:lang w:val="lv-LV"/>
                      </w:rPr>
                      <w:t>www.zm.gov.lv</w:t>
                    </w:r>
                  </w:p>
                </w:txbxContent>
              </v:textbox>
            </v:shape>
          </w:pict>
        </mc:Fallback>
      </mc:AlternateContent>
    </w:r>
    <w:r w:rsidRPr="00FF0532">
      <w:rPr>
        <w:noProof/>
        <w:lang w:val="lv-LV" w:eastAsia="lv-LV"/>
      </w:rPr>
      <mc:AlternateContent>
        <mc:Choice Requires="wpg">
          <w:drawing>
            <wp:anchor distT="0" distB="0" distL="114300" distR="114300" simplePos="0" relativeHeight="251659264" behindDoc="1" locked="0" layoutInCell="1" allowOverlap="1">
              <wp:simplePos x="0" y="0"/>
              <wp:positionH relativeFrom="page">
                <wp:posOffset>1850390</wp:posOffset>
              </wp:positionH>
              <wp:positionV relativeFrom="page">
                <wp:posOffset>1903095</wp:posOffset>
              </wp:positionV>
              <wp:extent cx="4397375" cy="1270"/>
              <wp:effectExtent l="0" t="0" r="22225" b="17780"/>
              <wp:wrapNone/>
              <wp:docPr id="6" name="Group 41"/>
              <wp:cNvGraphicFramePr/>
              <a:graphic xmlns:a="http://schemas.openxmlformats.org/drawingml/2006/main">
                <a:graphicData uri="http://schemas.microsoft.com/office/word/2010/wordprocessingGroup">
                  <wpg:wgp xmlns:wpg="http://schemas.microsoft.com/office/word/2010/wordprocessingGroup">
                    <wpg:cNvGrpSpPr/>
                    <wpg:grpSpPr>
                      <a:xfrm>
                        <a:off x="0" y="0"/>
                        <a:ext cx="4397375" cy="1270"/>
                        <a:chOff x="2915" y="2998"/>
                        <a:chExt cx="6926" cy="2"/>
                      </a:xfrm>
                    </wpg:grpSpPr>
                    <wps:wsp xmlns:wps="http://schemas.microsoft.com/office/word/2010/wordprocessingShape">
                      <wps:cNvPr id="7" name="Freeform 42"/>
                      <wps:cNvSpPr/>
                      <wps:spPr bwMode="auto">
                        <a:xfrm>
                          <a:off x="2915" y="2998"/>
                          <a:ext cx="6926" cy="2"/>
                        </a:xfrm>
                        <a:custGeom>
                          <a:avLst/>
                          <a:gdLst>
                            <a:gd name="T0" fmla="+- 0 2915 2915"/>
                            <a:gd name="T1" fmla="*/ T0 w 6926"/>
                            <a:gd name="T2" fmla="+- 0 9841 2915"/>
                            <a:gd name="T3" fmla="*/ T2 w 6926"/>
                          </a:gdLst>
                          <a:rect l="0" t="0" r="r" b="b"/>
                          <a:pathLst>
                            <a:path fill="norm" w="6926" stroke="1">
                              <a:moveTo>
                                <a:pt x="0" y="0"/>
                              </a:moveTo>
                              <a:lnTo>
                                <a:pt x="6926" y="0"/>
                              </a:lnTo>
                            </a:path>
                          </a:pathLst>
                        </a:custGeom>
                        <a:noFill/>
                        <a:ln w="3175">
                          <a:solidFill>
                            <a:srgbClr val="231F20"/>
                          </a:solidFill>
                          <a:round/>
                          <a:headEnd/>
                          <a:tailEnd/>
                        </a:ln>
                        <a:extLst>
                          <a:ext xmlns:a="http://schemas.openxmlformats.org/drawingml/2006/main" uri="{909E8E84-426E-40DD-AFC4-6F175D3DCCD1}">
                            <a14:hiddenFill xmlns:a14="http://schemas.microsoft.com/office/drawing/2010/main">
                              <a:solidFill>
                                <a:srgbClr val="FFFFFF"/>
                              </a:solidFill>
                            </a14:hiddenFill>
                          </a:ext>
                        </a:extLst>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id="Group 41" o:spid="_x0000_s2050" style="width:346.25pt;height:0.1pt;margin-top:149.85pt;margin-left:145.7pt;mso-position-horizontal-relative:page;mso-position-vertical-relative:page;position:absolute;z-index:-251656192" coordorigin="2915,2998" coordsize="6926,2">
              <v:shape id="Freeform 42" o:spid="_x0000_s2051" style="width:6926;height:2;left:2915;mso-wrap-style:square;position:absolute;top:2998;visibility:visible;v-text-anchor:top" coordsize="6926,2" path="m,l6926,e" filled="f" strokecolor="#231f20" strokeweight="0.25pt">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15:restartNumberingAfterBreak="1">
    <w:nsid w:val="FFFFFF1D"/>
    <w:multiLevelType w:val="multilevel"/>
    <w:tmpl w:val="E8A2284C"/>
    <w:lvl w:ilvl="0">
      <w:start w:val="1"/>
      <w:numFmt w:val="bullet"/>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1">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1">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1">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1">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1">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1">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1">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1">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1">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1">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1">
    <w:nsid w:val="0BAA1A89"/>
    <w:multiLevelType w:val="hybridMultilevel"/>
    <w:tmpl w:val="0CA8F85A"/>
    <w:lvl w:ilvl="0">
      <w:start w:val="1"/>
      <w:numFmt w:val="decimal"/>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2" w15:restartNumberingAfterBreak="1">
    <w:nsid w:val="68135D43"/>
    <w:multiLevelType w:val="hybridMultilevel"/>
    <w:tmpl w:val="0CA8F85A"/>
    <w:lvl w:ilvl="0">
      <w:start w:val="1"/>
      <w:numFmt w:val="decimal"/>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0A6A"/>
    <w:rsid w:val="000353A4"/>
    <w:rsid w:val="00090D94"/>
    <w:rsid w:val="0014733C"/>
    <w:rsid w:val="00293FD7"/>
    <w:rsid w:val="00337F53"/>
    <w:rsid w:val="00356144"/>
    <w:rsid w:val="003E1B16"/>
    <w:rsid w:val="00483A7F"/>
    <w:rsid w:val="004E0A81"/>
    <w:rsid w:val="0057339F"/>
    <w:rsid w:val="00580BB0"/>
    <w:rsid w:val="0058307F"/>
    <w:rsid w:val="005C7AB7"/>
    <w:rsid w:val="006669A7"/>
    <w:rsid w:val="0075140B"/>
    <w:rsid w:val="00776114"/>
    <w:rsid w:val="007869BB"/>
    <w:rsid w:val="00890D7B"/>
    <w:rsid w:val="008C66E9"/>
    <w:rsid w:val="009233F8"/>
    <w:rsid w:val="00934D01"/>
    <w:rsid w:val="009C0FA9"/>
    <w:rsid w:val="009D152A"/>
    <w:rsid w:val="009D3004"/>
    <w:rsid w:val="00A348EF"/>
    <w:rsid w:val="00A64F60"/>
    <w:rsid w:val="00A9569F"/>
    <w:rsid w:val="00AC5C20"/>
    <w:rsid w:val="00AF43DB"/>
    <w:rsid w:val="00B129AD"/>
    <w:rsid w:val="00B22F2D"/>
    <w:rsid w:val="00C208EB"/>
    <w:rsid w:val="00C830D7"/>
    <w:rsid w:val="00CC73EE"/>
    <w:rsid w:val="00CF57CD"/>
    <w:rsid w:val="00D1217E"/>
    <w:rsid w:val="00D50163"/>
    <w:rsid w:val="00DB1AE3"/>
    <w:rsid w:val="00E5653E"/>
    <w:rsid w:val="00EC6673"/>
    <w:rsid w:val="00F50A6A"/>
    <w:rsid w:val="00FA4F31"/>
    <w:rsid w:val="00FE3C29"/>
    <w:rsid w:val="00FF0532"/>
  </w:rsids>
  <m:mathPr>
    <m:mathFont m:val="Cambria Math"/>
    <m:dispDef m:val="0"/>
    <m:wrapRight/>
    <m:naryLim m:val="subSup"/>
  </m:mathPr>
  <w:themeFontLang w:val="lv-LV"/>
  <w:clrSchemeMapping w:bg1="light1" w:t1="dark1" w:bg2="light2" w:t2="dark2" w:accent1="accent1" w:accent2="accent2" w:accent3="accent3" w:accent4="accent4" w:accent5="accent5" w:accent6="accent6" w:hyperlink="hyperlink" w:followedHyperlink="followedHyperlink"/>
  <w15:docId w15:val="{372215E3-905E-49B9-AF97-A94A55EA3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3A7F"/>
    <w:pPr>
      <w:widowControl w:val="0"/>
      <w:ind w:firstLine="720"/>
      <w:jc w:val="both"/>
    </w:pPr>
    <w:rPr>
      <w:rFonts w:ascii="Times New Roman" w:hAnsi="Times New Roman"/>
      <w:sz w:val="24"/>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GalveneRakstz"/>
    <w:unhideWhenUsed/>
    <w:rsid w:val="00815277"/>
    <w:pPr>
      <w:tabs>
        <w:tab w:val="center" w:pos="4320"/>
        <w:tab w:val="right" w:pos="8640"/>
      </w:tabs>
    </w:pPr>
  </w:style>
  <w:style w:type="character" w:customStyle="1" w:styleId="GalveneRakstz">
    <w:name w:val="Galvene Rakstz."/>
    <w:basedOn w:val="DefaultParagraphFont"/>
    <w:link w:val="Header"/>
    <w:rsid w:val="00815277"/>
  </w:style>
  <w:style w:type="paragraph" w:styleId="Footer">
    <w:name w:val="footer"/>
    <w:basedOn w:val="Normal"/>
    <w:link w:val="KjeneRakstz"/>
    <w:uiPriority w:val="99"/>
    <w:unhideWhenUsed/>
    <w:rsid w:val="00815277"/>
    <w:pPr>
      <w:tabs>
        <w:tab w:val="center" w:pos="4320"/>
        <w:tab w:val="right" w:pos="8640"/>
      </w:tabs>
    </w:pPr>
  </w:style>
  <w:style w:type="character" w:customStyle="1" w:styleId="KjeneRakstz">
    <w:name w:val="Kājene Rakstz."/>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VienkrstekstsRakstz"/>
    <w:uiPriority w:val="99"/>
    <w:semiHidden/>
    <w:unhideWhenUsed/>
    <w:rsid w:val="00D21FA6"/>
    <w:pPr>
      <w:widowControl/>
    </w:pPr>
    <w:rPr>
      <w:szCs w:val="21"/>
      <w:lang w:val="lv-LV"/>
    </w:rPr>
  </w:style>
  <w:style w:type="character" w:customStyle="1" w:styleId="VienkrstekstsRakstz">
    <w:name w:val="Vienkāršs teksts Rakstz."/>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ontekstsRakstz"/>
    <w:uiPriority w:val="99"/>
    <w:semiHidden/>
    <w:unhideWhenUsed/>
    <w:rsid w:val="00030349"/>
    <w:rPr>
      <w:rFonts w:ascii="Tahoma" w:hAnsi="Tahoma" w:cs="Tahoma"/>
      <w:sz w:val="16"/>
      <w:szCs w:val="16"/>
    </w:rPr>
  </w:style>
  <w:style w:type="character" w:customStyle="1" w:styleId="BalontekstsRakstz">
    <w:name w:val="Balonteksts Rakstz."/>
    <w:link w:val="BalloonText"/>
    <w:uiPriority w:val="99"/>
    <w:semiHidden/>
    <w:rsid w:val="00030349"/>
    <w:rPr>
      <w:rFonts w:ascii="Tahoma" w:hAnsi="Tahoma" w:cs="Tahoma"/>
      <w:sz w:val="16"/>
      <w:szCs w:val="16"/>
    </w:rPr>
  </w:style>
  <w:style w:type="character" w:customStyle="1" w:styleId="naisf14ptRakstz">
    <w:name w:val="naisf + 14pt Rakstz."/>
    <w:link w:val="naisf14pt"/>
    <w:locked/>
    <w:rsid w:val="00D74F58"/>
    <w:rPr>
      <w:sz w:val="28"/>
      <w:szCs w:val="24"/>
    </w:rPr>
  </w:style>
  <w:style w:type="paragraph" w:customStyle="1" w:styleId="naisf14pt">
    <w:name w:val="naisf + 14pt"/>
    <w:basedOn w:val="Normal"/>
    <w:link w:val="naisf14ptRakstz"/>
    <w:rsid w:val="00D74F58"/>
    <w:pPr>
      <w:widowControl/>
      <w:ind w:right="57" w:firstLine="709"/>
    </w:pPr>
    <w:rPr>
      <w:sz w:val="28"/>
      <w:szCs w:val="24"/>
      <w:lang w:val="lv-LV" w:eastAsia="lv-LV"/>
    </w:rPr>
  </w:style>
  <w:style w:type="paragraph" w:styleId="NoSpacing">
    <w:name w:val="No Spacing"/>
    <w:uiPriority w:val="1"/>
    <w:qFormat/>
    <w:rsid w:val="00331F1F"/>
    <w:pPr>
      <w:widowControl w:val="0"/>
      <w:jc w:val="both"/>
    </w:pPr>
    <w:rPr>
      <w:rFonts w:ascii="Times New Roman" w:hAnsi="Times New Roman"/>
      <w:sz w:val="24"/>
      <w:szCs w:val="22"/>
      <w:lang w:val="en-US" w:eastAsia="en-US"/>
    </w:rPr>
  </w:style>
  <w:style w:type="paragraph" w:styleId="NormalWeb">
    <w:name w:val="Normal (Web)"/>
    <w:basedOn w:val="Normal"/>
    <w:uiPriority w:val="99"/>
    <w:rsid w:val="00EC6673"/>
    <w:pPr>
      <w:widowControl/>
      <w:spacing w:before="75" w:after="75"/>
      <w:ind w:firstLine="0"/>
      <w:jc w:val="left"/>
    </w:pPr>
    <w:rPr>
      <w:rFonts w:eastAsia="Times New Roman"/>
      <w:szCs w:val="24"/>
      <w:lang w:val="lv-LV" w:eastAsia="lv-LV"/>
    </w:rPr>
  </w:style>
  <w:style w:type="paragraph" w:customStyle="1" w:styleId="naislab">
    <w:name w:val="naislab"/>
    <w:basedOn w:val="Normal"/>
    <w:rsid w:val="00EC6673"/>
    <w:pPr>
      <w:widowControl/>
      <w:spacing w:before="75" w:after="75"/>
      <w:ind w:firstLine="0"/>
      <w:jc w:val="right"/>
    </w:pPr>
    <w:rPr>
      <w:rFonts w:eastAsia="Times New Roman"/>
      <w:szCs w:val="24"/>
      <w:lang w:val="lv-LV" w:eastAsia="lv-LV"/>
    </w:rPr>
  </w:style>
  <w:style w:type="paragraph" w:styleId="CommentText">
    <w:name w:val="annotation text"/>
    <w:basedOn w:val="Normal"/>
    <w:link w:val="KomentratekstsRakstz"/>
    <w:uiPriority w:val="99"/>
    <w:unhideWhenUsed/>
    <w:rsid w:val="00EC6673"/>
    <w:pPr>
      <w:widowControl/>
      <w:spacing w:after="200"/>
      <w:ind w:firstLine="0"/>
      <w:jc w:val="left"/>
    </w:pPr>
    <w:rPr>
      <w:rFonts w:asciiTheme="minorHAnsi" w:eastAsiaTheme="minorHAnsi" w:hAnsiTheme="minorHAnsi" w:cstheme="minorBidi"/>
      <w:sz w:val="20"/>
      <w:szCs w:val="20"/>
      <w:lang w:val="lv-LV"/>
    </w:rPr>
  </w:style>
  <w:style w:type="character" w:customStyle="1" w:styleId="KomentratekstsRakstz">
    <w:name w:val="Komentāra teksts Rakstz."/>
    <w:basedOn w:val="DefaultParagraphFont"/>
    <w:link w:val="CommentText"/>
    <w:uiPriority w:val="99"/>
    <w:rsid w:val="00EC6673"/>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mailto:Lasma.Abolina@zm.gov.lv" TargetMode="External" /><Relationship Id="rId5" Type="http://schemas.openxmlformats.org/officeDocument/2006/relationships/hyperlink" Target="mailto:Daiga.Bajale@zm.gov.lv" TargetMode="External" /><Relationship Id="rId6" Type="http://schemas.openxmlformats.org/officeDocument/2006/relationships/header" Target="header1.xm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5243</Words>
  <Characters>2989</Characters>
  <Application>Microsoft Office Word</Application>
  <DocSecurity>0</DocSecurity>
  <Lines>24</Lines>
  <Paragraphs>16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ZM</dc:creator>
  <cp:lastModifiedBy>Kristiāna Sebre</cp:lastModifiedBy>
  <cp:revision>4</cp:revision>
  <dcterms:created xsi:type="dcterms:W3CDTF">2019-03-19T10:34:00Z</dcterms:created>
  <dcterms:modified xsi:type="dcterms:W3CDTF">2019-03-20T06:38:00Z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ies>
</file>