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13. aprīļa noteikumos Nr. 358 "Noteikumi par transportlīdzekļu vadītāju apmācību un transportlīdzekļu vadītāju apmācības programmām"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40.1. kurai piemērots administratīvais sods – aizliegums noteiktu laiku iegūt transportlīdzekļu vadīšanas tiesības – vai atņemtas transportlīdzekļu vadīšanas tiesības;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kabineta 2010.gada 13.aprīļa noteikumu Nr.358 “Noteikumi par transportlīdzekļu vadītāju apmācību un transportlīdzekļu vadītāju apmācības programmām” 40.1.apakšpunktā noteikts, ka mācību grupā nereģistrē personu, kurai </w:t>
            </w:r>
            <w:r w:rsidR="00000000" w:rsidRPr="00000000" w:rsidDel="00000000">
              <w:rPr>
                <w:u w:val="single"/>
                <w:rtl w:val="0"/>
              </w:rPr>
              <w:t xml:space="preserve">piemērots administratīvais sods</w:t>
            </w:r>
            <w:r w:rsidR="00000000" w:rsidRPr="00000000" w:rsidDel="00000000">
              <w:rPr>
                <w:rtl w:val="0"/>
              </w:rPr>
              <w:t xml:space="preserve"> – aizliegums noteiktu laiku iegūt transportlīdzekļu vadīšanas tiesības.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Vēršam uzmanību, ka Administratīvās atbildības likuma 14.panta pirmajā daļā ir noteikts, ka </w:t>
            </w:r>
            <w:r w:rsidR="00000000" w:rsidRPr="00000000" w:rsidDel="00000000">
              <w:rPr>
                <w:u w:val="single"/>
                <w:rtl w:val="0"/>
              </w:rPr>
              <w:t xml:space="preserve">par administratīvo pārkāpumu var piemērot šādus sodus – brīdinājumu; naudas sodu; tiesību atņemšanu un tiesību izmantošanas aizliegumu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Norādām, ka arī no Ceļu satiksmes likuma normām izriet, ka personai </w:t>
            </w:r>
            <w:r w:rsidR="00000000" w:rsidRPr="00000000" w:rsidDel="00000000">
              <w:rPr>
                <w:u w:val="single"/>
                <w:rtl w:val="0"/>
              </w:rPr>
              <w:t xml:space="preserve">par pārkāpumiem ceļu satiksmes jomā var piemērot brīdinājumu, naudas sodu, transportlīdzekļu vadīšanas tiesību atņemšanu vai aizliegumu noteiktu laiku izmantot transportlīdzekļu vadīšanas tiesības</w:t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minēto, kā arī to, ka ne Administratīvās atbildības likums, ne Ceļu satiksmes likums neparedz par administratīvo pārkāpumu piemērot administratīvo sodu – aizliegums noteiktu laiku iegūt transportlīdzekļu vadīšanas tiesības, precizēt projekta 11.punktā ietverto Ministru kabineta 2010.gada 13.aprīļa noteikumu Nr.358 “Noteikumi par transportlīdzekļu vadītāju apmācību un transportlīdzekļu vadītāju apmācības programmām” 40.1.apakšpunktu.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Sproģis (IEM)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25-TA-751</w:t>
    </w:r>
    <w:r>
      <w:br/>
    </w:r>
    <w:r w:rsidR="00000000" w:rsidRPr="00000000" w:rsidDel="00000000">
      <w:rPr>
        <w:rtl w:val="0"/>
      </w:rPr>
      <w:t xml:space="preserve">Izdrukāts 22.05.2025.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25-TA-751</w:t>
    </w:r>
    <w:r>
      <w:br/>
    </w:r>
    <w:r w:rsidR="00000000" w:rsidRPr="00000000" w:rsidDel="00000000">
      <w:rPr>
        <w:rtl w:val="0"/>
      </w:rPr>
      <w:t xml:space="preserve">Izdrukāts 22.05.2025.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