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71F0B" w14:textId="77777777" w:rsidR="00B7008D" w:rsidRPr="00B7008D" w:rsidRDefault="00B7008D" w:rsidP="00B7008D">
      <w:pPr>
        <w:spacing w:after="0" w:line="240" w:lineRule="auto"/>
        <w:rPr>
          <w:rFonts w:ascii="Calibri" w:eastAsia="Times New Roman" w:hAnsi="Calibri" w:cs="Calibri"/>
          <w:lang w:eastAsia="lv-LV"/>
        </w:rPr>
      </w:pPr>
      <w:bookmarkStart w:id="0" w:name="_MailOriginal"/>
      <w:proofErr w:type="spellStart"/>
      <w:r w:rsidRPr="00B7008D">
        <w:rPr>
          <w:rFonts w:ascii="Calibri" w:eastAsia="Times New Roman" w:hAnsi="Calibri" w:cs="Calibri"/>
          <w:b/>
          <w:bCs/>
          <w:lang w:eastAsia="lv-LV"/>
        </w:rPr>
        <w:t>From</w:t>
      </w:r>
      <w:proofErr w:type="spellEnd"/>
      <w:r w:rsidRPr="00B7008D">
        <w:rPr>
          <w:rFonts w:ascii="Calibri" w:eastAsia="Times New Roman" w:hAnsi="Calibri" w:cs="Calibri"/>
          <w:b/>
          <w:bCs/>
          <w:lang w:eastAsia="lv-LV"/>
        </w:rPr>
        <w:t>:</w:t>
      </w:r>
      <w:r w:rsidRPr="00B7008D">
        <w:rPr>
          <w:rFonts w:ascii="Calibri" w:eastAsia="Times New Roman" w:hAnsi="Calibri" w:cs="Calibri"/>
          <w:lang w:eastAsia="lv-LV"/>
        </w:rPr>
        <w:t xml:space="preserve"> Inguna Dancīte &lt;inguna.dancite@fm.gov.lv&gt; </w:t>
      </w:r>
      <w:proofErr w:type="spellStart"/>
      <w:r w:rsidRPr="00B7008D">
        <w:rPr>
          <w:rFonts w:ascii="Calibri" w:eastAsia="Times New Roman" w:hAnsi="Calibri" w:cs="Calibri"/>
          <w:b/>
          <w:bCs/>
          <w:lang w:eastAsia="lv-LV"/>
        </w:rPr>
        <w:t>On</w:t>
      </w:r>
      <w:proofErr w:type="spellEnd"/>
      <w:r w:rsidRPr="00B7008D">
        <w:rPr>
          <w:rFonts w:ascii="Calibri" w:eastAsia="Times New Roman" w:hAnsi="Calibri" w:cs="Calibri"/>
          <w:b/>
          <w:bCs/>
          <w:lang w:eastAsia="lv-LV"/>
        </w:rPr>
        <w:t xml:space="preserve"> </w:t>
      </w:r>
      <w:proofErr w:type="spellStart"/>
      <w:r w:rsidRPr="00B7008D">
        <w:rPr>
          <w:rFonts w:ascii="Calibri" w:eastAsia="Times New Roman" w:hAnsi="Calibri" w:cs="Calibri"/>
          <w:b/>
          <w:bCs/>
          <w:lang w:eastAsia="lv-LV"/>
        </w:rPr>
        <w:t>Behalf</w:t>
      </w:r>
      <w:proofErr w:type="spellEnd"/>
      <w:r w:rsidRPr="00B7008D">
        <w:rPr>
          <w:rFonts w:ascii="Calibri" w:eastAsia="Times New Roman" w:hAnsi="Calibri" w:cs="Calibri"/>
          <w:b/>
          <w:bCs/>
          <w:lang w:eastAsia="lv-LV"/>
        </w:rPr>
        <w:t xml:space="preserve"> </w:t>
      </w:r>
      <w:proofErr w:type="spellStart"/>
      <w:r w:rsidRPr="00B7008D">
        <w:rPr>
          <w:rFonts w:ascii="Calibri" w:eastAsia="Times New Roman" w:hAnsi="Calibri" w:cs="Calibri"/>
          <w:b/>
          <w:bCs/>
          <w:lang w:eastAsia="lv-LV"/>
        </w:rPr>
        <w:t>Of</w:t>
      </w:r>
      <w:proofErr w:type="spellEnd"/>
      <w:r w:rsidRPr="00B7008D">
        <w:rPr>
          <w:rFonts w:ascii="Calibri" w:eastAsia="Times New Roman" w:hAnsi="Calibri" w:cs="Calibri"/>
          <w:b/>
          <w:bCs/>
          <w:lang w:eastAsia="lv-LV"/>
        </w:rPr>
        <w:t xml:space="preserve"> </w:t>
      </w:r>
      <w:r w:rsidRPr="00B7008D">
        <w:rPr>
          <w:rFonts w:ascii="Calibri" w:eastAsia="Times New Roman" w:hAnsi="Calibri" w:cs="Calibri"/>
          <w:lang w:eastAsia="lv-LV"/>
        </w:rPr>
        <w:t>Pasts</w:t>
      </w:r>
      <w:r w:rsidRPr="00B7008D">
        <w:rPr>
          <w:rFonts w:ascii="Calibri" w:eastAsia="Times New Roman" w:hAnsi="Calibri" w:cs="Calibri"/>
          <w:lang w:eastAsia="lv-LV"/>
        </w:rPr>
        <w:br/>
      </w:r>
      <w:proofErr w:type="spellStart"/>
      <w:r w:rsidRPr="00B7008D">
        <w:rPr>
          <w:rFonts w:ascii="Calibri" w:eastAsia="Times New Roman" w:hAnsi="Calibri" w:cs="Calibri"/>
          <w:b/>
          <w:bCs/>
          <w:lang w:eastAsia="lv-LV"/>
        </w:rPr>
        <w:t>Sent</w:t>
      </w:r>
      <w:proofErr w:type="spellEnd"/>
      <w:r w:rsidRPr="00B7008D">
        <w:rPr>
          <w:rFonts w:ascii="Calibri" w:eastAsia="Times New Roman" w:hAnsi="Calibri" w:cs="Calibri"/>
          <w:b/>
          <w:bCs/>
          <w:lang w:eastAsia="lv-LV"/>
        </w:rPr>
        <w:t>:</w:t>
      </w:r>
      <w:r w:rsidRPr="00B7008D">
        <w:rPr>
          <w:rFonts w:ascii="Calibri" w:eastAsia="Times New Roman" w:hAnsi="Calibri" w:cs="Calibri"/>
          <w:lang w:eastAsia="lv-LV"/>
        </w:rPr>
        <w:t xml:space="preserve"> </w:t>
      </w:r>
      <w:proofErr w:type="spellStart"/>
      <w:r w:rsidRPr="00B7008D">
        <w:rPr>
          <w:rFonts w:ascii="Calibri" w:eastAsia="Times New Roman" w:hAnsi="Calibri" w:cs="Calibri"/>
          <w:lang w:eastAsia="lv-LV"/>
        </w:rPr>
        <w:t>Wednesday</w:t>
      </w:r>
      <w:proofErr w:type="spellEnd"/>
      <w:r w:rsidRPr="00B7008D">
        <w:rPr>
          <w:rFonts w:ascii="Calibri" w:eastAsia="Times New Roman" w:hAnsi="Calibri" w:cs="Calibri"/>
          <w:lang w:eastAsia="lv-LV"/>
        </w:rPr>
        <w:t>, August 4, 2021 8:41 AM</w:t>
      </w:r>
      <w:r w:rsidRPr="00B7008D">
        <w:rPr>
          <w:rFonts w:ascii="Calibri" w:eastAsia="Times New Roman" w:hAnsi="Calibri" w:cs="Calibri"/>
          <w:lang w:eastAsia="lv-LV"/>
        </w:rPr>
        <w:br/>
      </w:r>
      <w:r w:rsidRPr="00B7008D">
        <w:rPr>
          <w:rFonts w:ascii="Calibri" w:eastAsia="Times New Roman" w:hAnsi="Calibri" w:cs="Calibri"/>
          <w:b/>
          <w:bCs/>
          <w:lang w:eastAsia="lv-LV"/>
        </w:rPr>
        <w:t>To:</w:t>
      </w:r>
      <w:r w:rsidRPr="00B7008D">
        <w:rPr>
          <w:rFonts w:ascii="Calibri" w:eastAsia="Times New Roman" w:hAnsi="Calibri" w:cs="Calibri"/>
          <w:lang w:eastAsia="lv-LV"/>
        </w:rPr>
        <w:t xml:space="preserve"> VARAM &lt;pasts@varam.gov.lv&gt;</w:t>
      </w:r>
      <w:r w:rsidRPr="00B7008D">
        <w:rPr>
          <w:rFonts w:ascii="Calibri" w:eastAsia="Times New Roman" w:hAnsi="Calibri" w:cs="Calibri"/>
          <w:lang w:eastAsia="lv-LV"/>
        </w:rPr>
        <w:br/>
      </w:r>
      <w:proofErr w:type="spellStart"/>
      <w:r w:rsidRPr="00B7008D">
        <w:rPr>
          <w:rFonts w:ascii="Calibri" w:eastAsia="Times New Roman" w:hAnsi="Calibri" w:cs="Calibri"/>
          <w:b/>
          <w:bCs/>
          <w:lang w:eastAsia="lv-LV"/>
        </w:rPr>
        <w:t>Cc</w:t>
      </w:r>
      <w:proofErr w:type="spellEnd"/>
      <w:r w:rsidRPr="00B7008D">
        <w:rPr>
          <w:rFonts w:ascii="Calibri" w:eastAsia="Times New Roman" w:hAnsi="Calibri" w:cs="Calibri"/>
          <w:b/>
          <w:bCs/>
          <w:lang w:eastAsia="lv-LV"/>
        </w:rPr>
        <w:t>:</w:t>
      </w:r>
      <w:r w:rsidRPr="00B7008D">
        <w:rPr>
          <w:rFonts w:ascii="Calibri" w:eastAsia="Times New Roman" w:hAnsi="Calibri" w:cs="Calibri"/>
          <w:lang w:eastAsia="lv-LV"/>
        </w:rPr>
        <w:t xml:space="preserve"> Ingrīda Igaune &lt;Ingrida.Igaune@varam.gov.lv&gt;; Sabīne </w:t>
      </w:r>
      <w:proofErr w:type="spellStart"/>
      <w:r w:rsidRPr="00B7008D">
        <w:rPr>
          <w:rFonts w:ascii="Calibri" w:eastAsia="Times New Roman" w:hAnsi="Calibri" w:cs="Calibri"/>
          <w:lang w:eastAsia="lv-LV"/>
        </w:rPr>
        <w:t>Ālmane</w:t>
      </w:r>
      <w:proofErr w:type="spellEnd"/>
      <w:r w:rsidRPr="00B7008D">
        <w:rPr>
          <w:rFonts w:ascii="Calibri" w:eastAsia="Times New Roman" w:hAnsi="Calibri" w:cs="Calibri"/>
          <w:lang w:eastAsia="lv-LV"/>
        </w:rPr>
        <w:t xml:space="preserve"> &lt;sabine.almane@fm.gov.lv&gt;</w:t>
      </w:r>
      <w:r w:rsidRPr="00B7008D">
        <w:rPr>
          <w:rFonts w:ascii="Calibri" w:eastAsia="Times New Roman" w:hAnsi="Calibri" w:cs="Calibri"/>
          <w:lang w:eastAsia="lv-LV"/>
        </w:rPr>
        <w:br/>
      </w:r>
      <w:proofErr w:type="spellStart"/>
      <w:r w:rsidRPr="00B7008D">
        <w:rPr>
          <w:rFonts w:ascii="Calibri" w:eastAsia="Times New Roman" w:hAnsi="Calibri" w:cs="Calibri"/>
          <w:b/>
          <w:bCs/>
          <w:lang w:eastAsia="lv-LV"/>
        </w:rPr>
        <w:t>Subject</w:t>
      </w:r>
      <w:proofErr w:type="spellEnd"/>
      <w:r w:rsidRPr="00B7008D">
        <w:rPr>
          <w:rFonts w:ascii="Calibri" w:eastAsia="Times New Roman" w:hAnsi="Calibri" w:cs="Calibri"/>
          <w:b/>
          <w:bCs/>
          <w:lang w:eastAsia="lv-LV"/>
        </w:rPr>
        <w:t>:</w:t>
      </w:r>
      <w:r w:rsidRPr="00B7008D">
        <w:rPr>
          <w:rFonts w:ascii="Calibri" w:eastAsia="Times New Roman" w:hAnsi="Calibri" w:cs="Calibri"/>
          <w:lang w:eastAsia="lv-LV"/>
        </w:rPr>
        <w:t xml:space="preserve"> FM atzinums par precizēto TAP, VSS-230</w:t>
      </w:r>
    </w:p>
    <w:p w14:paraId="719EB040" w14:textId="77777777" w:rsidR="00B7008D" w:rsidRPr="00B7008D" w:rsidRDefault="00B7008D" w:rsidP="00B7008D">
      <w:pPr>
        <w:spacing w:after="0" w:line="240" w:lineRule="auto"/>
        <w:rPr>
          <w:rFonts w:ascii="Calibri" w:eastAsia="Calibri" w:hAnsi="Calibri" w:cs="Calibri"/>
          <w:lang w:eastAsia="lv-LV"/>
        </w:rPr>
      </w:pPr>
    </w:p>
    <w:p w14:paraId="6FDC7D7C" w14:textId="77777777" w:rsidR="00B7008D" w:rsidRPr="00B7008D" w:rsidRDefault="00B7008D" w:rsidP="00B7008D">
      <w:pPr>
        <w:shd w:val="clear" w:color="auto" w:fill="FFEB9C"/>
        <w:spacing w:after="0" w:line="240" w:lineRule="atLeast"/>
        <w:rPr>
          <w:rFonts w:ascii="Calibri" w:eastAsia="Times New Roman" w:hAnsi="Calibri" w:cs="Calibri"/>
          <w:color w:val="000000"/>
          <w:sz w:val="20"/>
          <w:szCs w:val="20"/>
          <w:lang w:eastAsia="lv-LV"/>
        </w:rPr>
      </w:pPr>
      <w:r w:rsidRPr="00B7008D">
        <w:rPr>
          <w:rFonts w:ascii="Calibri" w:eastAsia="Times New Roman" w:hAnsi="Calibri" w:cs="Calibri"/>
          <w:b/>
          <w:bCs/>
          <w:color w:val="9C6500"/>
          <w:sz w:val="20"/>
          <w:szCs w:val="20"/>
          <w:lang w:eastAsia="lv-LV"/>
        </w:rPr>
        <w:t>INFORMĀCIJA:</w:t>
      </w:r>
      <w:r w:rsidRPr="00B7008D">
        <w:rPr>
          <w:rFonts w:ascii="Calibri" w:eastAsia="Times New Roman" w:hAnsi="Calibri" w:cs="Calibri"/>
          <w:b/>
          <w:bCs/>
          <w:color w:val="000000"/>
          <w:sz w:val="20"/>
          <w:szCs w:val="20"/>
          <w:lang w:eastAsia="lv-LV"/>
        </w:rPr>
        <w:t xml:space="preserve"> Šis e-pasts ir nosūtīts no adreses, kura nepieder Jūsu organizācijai.</w:t>
      </w:r>
    </w:p>
    <w:p w14:paraId="78C6F029" w14:textId="77777777" w:rsidR="00B7008D" w:rsidRPr="00B7008D" w:rsidRDefault="00B7008D" w:rsidP="00B7008D">
      <w:pPr>
        <w:spacing w:after="0" w:line="240" w:lineRule="auto"/>
        <w:rPr>
          <w:rFonts w:ascii="Calibri" w:eastAsia="Times New Roman" w:hAnsi="Calibri" w:cs="Calibri"/>
          <w:lang w:eastAsia="lv-LV"/>
        </w:rPr>
      </w:pPr>
    </w:p>
    <w:p w14:paraId="02F84750" w14:textId="77777777" w:rsidR="00B7008D" w:rsidRPr="00B7008D" w:rsidRDefault="00B7008D" w:rsidP="00B7008D">
      <w:pPr>
        <w:spacing w:after="0" w:line="240" w:lineRule="auto"/>
        <w:rPr>
          <w:rFonts w:ascii="Times New Roman" w:eastAsia="Calibri" w:hAnsi="Times New Roman" w:cs="Times New Roman"/>
          <w:color w:val="0000FF"/>
          <w:sz w:val="20"/>
          <w:szCs w:val="20"/>
          <w:lang w:eastAsia="lv-LV"/>
        </w:rPr>
      </w:pPr>
      <w:r w:rsidRPr="00B7008D">
        <w:rPr>
          <w:rFonts w:ascii="Calibri" w:eastAsia="Calibri" w:hAnsi="Calibri" w:cs="Calibri"/>
        </w:rPr>
        <w:t xml:space="preserve">04.08.2021. Nr. </w:t>
      </w:r>
      <w:r w:rsidRPr="00B7008D">
        <w:rPr>
          <w:rFonts w:ascii="Times New Roman" w:eastAsia="Calibri" w:hAnsi="Times New Roman" w:cs="Times New Roman"/>
          <w:sz w:val="20"/>
          <w:szCs w:val="20"/>
          <w:lang w:eastAsia="lv-LV"/>
        </w:rPr>
        <w:t>10.1-6/7-1/939</w:t>
      </w:r>
    </w:p>
    <w:p w14:paraId="09D489A1" w14:textId="77777777" w:rsidR="00B7008D" w:rsidRPr="00B7008D" w:rsidRDefault="00B7008D" w:rsidP="00B7008D">
      <w:pPr>
        <w:spacing w:after="0" w:line="240" w:lineRule="auto"/>
        <w:rPr>
          <w:rFonts w:ascii="Calibri" w:eastAsia="Calibri" w:hAnsi="Calibri" w:cs="Calibri"/>
        </w:rPr>
      </w:pPr>
    </w:p>
    <w:p w14:paraId="39B0967F" w14:textId="77777777" w:rsidR="00B7008D" w:rsidRPr="00B7008D" w:rsidRDefault="00B7008D" w:rsidP="00B7008D">
      <w:pPr>
        <w:spacing w:after="0" w:line="240" w:lineRule="auto"/>
        <w:rPr>
          <w:rFonts w:ascii="Calibri" w:eastAsia="Calibri" w:hAnsi="Calibri" w:cs="Calibri"/>
          <w:color w:val="1F4E79"/>
        </w:rPr>
      </w:pPr>
      <w:r w:rsidRPr="00B7008D">
        <w:rPr>
          <w:rFonts w:ascii="Calibri" w:eastAsia="Calibri" w:hAnsi="Calibri" w:cs="Calibri"/>
          <w:color w:val="1F4E79"/>
        </w:rPr>
        <w:t>Labdien,</w:t>
      </w:r>
    </w:p>
    <w:p w14:paraId="468A48AA" w14:textId="77777777" w:rsidR="00B7008D" w:rsidRPr="00B7008D" w:rsidRDefault="00B7008D" w:rsidP="00B7008D">
      <w:pPr>
        <w:spacing w:after="0" w:line="240" w:lineRule="auto"/>
        <w:rPr>
          <w:rFonts w:ascii="Calibri" w:eastAsia="Calibri" w:hAnsi="Calibri" w:cs="Calibri"/>
          <w:color w:val="1F4E79"/>
        </w:rPr>
      </w:pPr>
    </w:p>
    <w:p w14:paraId="421277B3" w14:textId="77777777" w:rsidR="00B7008D" w:rsidRPr="00B7008D" w:rsidRDefault="00B7008D" w:rsidP="00B7008D">
      <w:pPr>
        <w:spacing w:after="0" w:line="240" w:lineRule="auto"/>
        <w:rPr>
          <w:rFonts w:ascii="Calibri" w:eastAsia="Calibri" w:hAnsi="Calibri" w:cs="Calibri"/>
          <w:color w:val="1F4E79"/>
        </w:rPr>
      </w:pPr>
      <w:r w:rsidRPr="00B7008D">
        <w:rPr>
          <w:rFonts w:ascii="Calibri" w:eastAsia="Calibri" w:hAnsi="Calibri" w:cs="Calibri"/>
          <w:color w:val="1F4E79"/>
        </w:rPr>
        <w:t xml:space="preserve">Finanšu ministrija ir izskatījusi Vides aizsardzības un reģionālās attīstības ministrijas atkārtoti precizēto Ministru kabineta noteikumu projektu “Grozījumi Ministru kabineta 2017. gada 28. februāra noteikumos Nr.108 “Publisko elektronisko iepirkumu noteikumi”” (VSS-230, turpmāk – noteikumu projekts), tā sākotnējās ietekmes novērtējuma ziņojumu (anotāciju), izziņu par atzinumos sniegtajiem iebildumiem un saskaņo to tālāku virzību bez iebildumiem, izsakot šādus priekšlikumus. </w:t>
      </w:r>
    </w:p>
    <w:p w14:paraId="5986F4FA" w14:textId="77777777" w:rsidR="00B7008D" w:rsidRPr="00B7008D" w:rsidRDefault="00B7008D" w:rsidP="00B7008D">
      <w:pPr>
        <w:numPr>
          <w:ilvl w:val="0"/>
          <w:numId w:val="1"/>
        </w:numPr>
        <w:spacing w:after="0" w:line="240" w:lineRule="auto"/>
        <w:rPr>
          <w:rFonts w:ascii="Calibri" w:eastAsia="Times New Roman" w:hAnsi="Calibri" w:cs="Calibri"/>
          <w:color w:val="1F4E79"/>
        </w:rPr>
      </w:pPr>
      <w:r w:rsidRPr="00B7008D">
        <w:rPr>
          <w:rFonts w:ascii="Calibri" w:eastAsia="Times New Roman" w:hAnsi="Calibri" w:cs="Calibri"/>
          <w:color w:val="1F4E79"/>
        </w:rPr>
        <w:t xml:space="preserve">Ar grozījumiem ir paredzēts Noteikumu 40.punktā noteikto cenas slieksni (10 000 EUR) paaugstināt precēm un pakalpojumiem uz 42 000 EUR. Atbilstoši anotācijā sniegtajai informācijai atsevišķām preču grupām (datortehnika, </w:t>
      </w:r>
      <w:proofErr w:type="spellStart"/>
      <w:r w:rsidRPr="00B7008D">
        <w:rPr>
          <w:rFonts w:ascii="Calibri" w:eastAsia="Times New Roman" w:hAnsi="Calibri" w:cs="Calibri"/>
          <w:color w:val="1F4E79"/>
        </w:rPr>
        <w:t>servertehnika</w:t>
      </w:r>
      <w:proofErr w:type="spellEnd"/>
      <w:r w:rsidRPr="00B7008D">
        <w:rPr>
          <w:rFonts w:ascii="Calibri" w:eastAsia="Times New Roman" w:hAnsi="Calibri" w:cs="Calibri"/>
          <w:color w:val="1F4E79"/>
        </w:rPr>
        <w:t xml:space="preserve">) speciālā darījuma (atliktā groza) esošais slieksnis 10 000 EUR ir pārāk zems, lai piegādātāji saņemtu izdevīgākas ražotāju cenas. Tāpat tiek norādīts, ka tiek saglabāts Noteikumu 41.punkta regulējums, ka centralizēto iepirkumu institūcijām ir tiesības preču grupās (piemēram, kancelejas preces, saimniecības preces, pārtikas preces), kur speciālā darījuma (atliktā groza) lietderība iestājas no ievērojami zemākas cenas sliekšņa, noteikt zemāku speciālā darījuma (atliktā groza) slieksni. Atbilstoši Noteikumu 41.punkta regulējumam piedāvājuma sagatavošanai paredzēto preču vai pakalpojumu līgumcenas robežvērtību e-pasūtījumu apakšsistēmā centralizēto iepirkumu institūcija var samazināt atbilstoši attiecīgās preču vai pakalpojumu grupas īpatnībām, </w:t>
      </w:r>
      <w:r w:rsidRPr="00B7008D">
        <w:rPr>
          <w:rFonts w:ascii="Calibri" w:eastAsia="Times New Roman" w:hAnsi="Calibri" w:cs="Calibri"/>
          <w:color w:val="1F4E79"/>
          <w:u w:val="single"/>
        </w:rPr>
        <w:t>ja šāda iespēja attiecīgajai grupai paredzēta centralizēto iepirkumu institūcijas rīkotās centralizētās iepirkuma procedūras dokumentācijā</w:t>
      </w:r>
      <w:r w:rsidRPr="00B7008D">
        <w:rPr>
          <w:rFonts w:ascii="Calibri" w:eastAsia="Times New Roman" w:hAnsi="Calibri" w:cs="Calibri"/>
          <w:color w:val="1F4E79"/>
        </w:rPr>
        <w:t xml:space="preserve">. Ievērojot minēto, lūdzam skaidrot kas un kā būs ar tām preču grupām (piemēram, kancelejas preces, saimniecības preces, pārtikas preces), kur speciālā darījuma (atliktā groza) lietderība iestājas no ievērojami zemākas cenas sliekšņa. </w:t>
      </w:r>
    </w:p>
    <w:p w14:paraId="29710AB1" w14:textId="77777777" w:rsidR="00B7008D" w:rsidRPr="00B7008D" w:rsidRDefault="00B7008D" w:rsidP="00B7008D">
      <w:pPr>
        <w:numPr>
          <w:ilvl w:val="0"/>
          <w:numId w:val="1"/>
        </w:numPr>
        <w:spacing w:after="0" w:line="240" w:lineRule="auto"/>
        <w:rPr>
          <w:rFonts w:ascii="Calibri" w:eastAsia="Times New Roman" w:hAnsi="Calibri" w:cs="Calibri"/>
          <w:color w:val="1F4E79"/>
        </w:rPr>
      </w:pPr>
      <w:r w:rsidRPr="00B7008D">
        <w:rPr>
          <w:rFonts w:ascii="Calibri" w:eastAsia="Times New Roman" w:hAnsi="Calibri" w:cs="Calibri"/>
          <w:color w:val="1F4E79"/>
        </w:rPr>
        <w:t>Noteikumu projekta izziņas 1.punktā tiek norādīts, ka anotācijas II sadaļas 5.punktā ir sniegta noteikta informācija par kopējo pasūtījumu skaitu, kuriem ir bijis jānorāda pamatojums saskaņā ar Noteikumu 44.</w:t>
      </w:r>
      <w:r w:rsidRPr="00B7008D">
        <w:rPr>
          <w:rFonts w:ascii="Calibri" w:eastAsia="Times New Roman" w:hAnsi="Calibri" w:cs="Calibri"/>
          <w:color w:val="1F4E79"/>
          <w:vertAlign w:val="superscript"/>
        </w:rPr>
        <w:t>2</w:t>
      </w:r>
      <w:r w:rsidRPr="00B7008D">
        <w:rPr>
          <w:rFonts w:ascii="Calibri" w:eastAsia="Times New Roman" w:hAnsi="Calibri" w:cs="Calibri"/>
          <w:color w:val="1F4E79"/>
        </w:rPr>
        <w:t xml:space="preserve"> punktu. Ņemot vērā, ka anotācijā nav minētas informācijas, lūdzam izvērtēt vai precizējama anotācija vai izziņa.</w:t>
      </w:r>
    </w:p>
    <w:p w14:paraId="70B3E30B" w14:textId="77777777" w:rsidR="00B7008D" w:rsidRPr="00B7008D" w:rsidRDefault="00B7008D" w:rsidP="00B7008D">
      <w:pPr>
        <w:numPr>
          <w:ilvl w:val="0"/>
          <w:numId w:val="1"/>
        </w:numPr>
        <w:spacing w:after="0" w:line="240" w:lineRule="auto"/>
        <w:rPr>
          <w:rFonts w:ascii="Calibri" w:eastAsia="Times New Roman" w:hAnsi="Calibri" w:cs="Calibri"/>
        </w:rPr>
      </w:pPr>
      <w:r w:rsidRPr="00B7008D">
        <w:rPr>
          <w:rFonts w:ascii="Calibri" w:eastAsia="Times New Roman" w:hAnsi="Calibri" w:cs="Calibri"/>
          <w:color w:val="1F4E79"/>
        </w:rPr>
        <w:t>Noteikumu projekta izziņas 4.punktā</w:t>
      </w:r>
      <w:r w:rsidRPr="00B7008D">
        <w:rPr>
          <w:rFonts w:ascii="Calibri" w:eastAsia="Times New Roman" w:hAnsi="Calibri" w:cs="Calibri"/>
          <w:lang w:eastAsia="lv-LV"/>
        </w:rPr>
        <w:t xml:space="preserve"> </w:t>
      </w:r>
      <w:r w:rsidRPr="00B7008D">
        <w:rPr>
          <w:rFonts w:ascii="Calibri" w:eastAsia="Times New Roman" w:hAnsi="Calibri" w:cs="Calibri"/>
          <w:color w:val="1F4E79"/>
        </w:rPr>
        <w:t>pie Aizsardzības ministrijas iebilduma Izziņas 6.kolonnā “Projekta attiecīgā punkta (panta) galīgā redakcija” kā gala redakcija tiek norādīta spēkā esošā Noteikumu redakcija, bez Noteikumu projektā paredzētajiem grozījumiem. Līdz ar to aicinām izvērtēt izziņas precizēšanas nepieciešamību.</w:t>
      </w:r>
    </w:p>
    <w:p w14:paraId="401A066C" w14:textId="77777777" w:rsidR="00B7008D" w:rsidRPr="00B7008D" w:rsidRDefault="00B7008D" w:rsidP="00B7008D">
      <w:pPr>
        <w:spacing w:after="0" w:line="240" w:lineRule="auto"/>
        <w:rPr>
          <w:rFonts w:ascii="Calibri" w:eastAsia="Calibri" w:hAnsi="Calibri" w:cs="Calibri"/>
        </w:rPr>
      </w:pPr>
    </w:p>
    <w:p w14:paraId="41752697" w14:textId="77777777" w:rsidR="00B7008D" w:rsidRPr="00B7008D" w:rsidRDefault="00B7008D" w:rsidP="00B7008D">
      <w:pPr>
        <w:spacing w:after="0" w:line="240" w:lineRule="auto"/>
        <w:rPr>
          <w:rFonts w:ascii="Franklin Gothic Book" w:eastAsia="Calibri" w:hAnsi="Franklin Gothic Book" w:cs="Calibri"/>
          <w:color w:val="767573"/>
          <w:sz w:val="16"/>
          <w:szCs w:val="16"/>
        </w:rPr>
      </w:pPr>
      <w:r w:rsidRPr="00B7008D">
        <w:rPr>
          <w:rFonts w:ascii="Franklin Gothic Book" w:eastAsia="Calibri" w:hAnsi="Franklin Gothic Book" w:cs="Calibri"/>
          <w:b/>
          <w:bCs/>
          <w:color w:val="4C4B49"/>
          <w:sz w:val="20"/>
          <w:szCs w:val="20"/>
        </w:rPr>
        <w:t>Ar cieņu</w:t>
      </w:r>
      <w:r w:rsidRPr="00B7008D">
        <w:rPr>
          <w:rFonts w:ascii="Franklin Gothic Book" w:eastAsia="Calibri" w:hAnsi="Franklin Gothic Book" w:cs="Calibri"/>
          <w:b/>
          <w:bCs/>
          <w:color w:val="4C4B49"/>
          <w:sz w:val="20"/>
          <w:szCs w:val="20"/>
        </w:rPr>
        <w:br/>
      </w:r>
      <w:r w:rsidRPr="00B7008D">
        <w:rPr>
          <w:rFonts w:ascii="Franklin Gothic Medium" w:eastAsia="Calibri" w:hAnsi="Franklin Gothic Medium" w:cs="Calibri"/>
          <w:b/>
          <w:bCs/>
          <w:color w:val="1F497D"/>
          <w:sz w:val="20"/>
          <w:szCs w:val="20"/>
        </w:rPr>
        <w:t>Agnese Senčilo</w:t>
      </w:r>
      <w:r w:rsidRPr="00B7008D">
        <w:rPr>
          <w:rFonts w:ascii="Franklin Gothic Book" w:eastAsia="Calibri" w:hAnsi="Franklin Gothic Book" w:cs="Calibri"/>
          <w:color w:val="767573"/>
          <w:sz w:val="16"/>
          <w:szCs w:val="16"/>
        </w:rPr>
        <w:br/>
        <w:t xml:space="preserve">Juridiskā departamenta </w:t>
      </w:r>
      <w:r w:rsidRPr="00B7008D">
        <w:rPr>
          <w:rFonts w:ascii="Franklin Gothic Book" w:eastAsia="Calibri" w:hAnsi="Franklin Gothic Book" w:cs="Calibri"/>
          <w:color w:val="767573"/>
          <w:sz w:val="16"/>
          <w:szCs w:val="16"/>
        </w:rPr>
        <w:br/>
        <w:t>Iepirkumu politikas un valsts nekustamo īpašumu pārvaldīšanas politikas nodaļas vecākā eksperte</w:t>
      </w:r>
      <w:r w:rsidRPr="00B7008D">
        <w:rPr>
          <w:rFonts w:ascii="Franklin Gothic Book" w:eastAsia="Calibri" w:hAnsi="Franklin Gothic Book" w:cs="Calibri"/>
          <w:color w:val="767573"/>
          <w:sz w:val="16"/>
          <w:szCs w:val="16"/>
        </w:rPr>
        <w:br/>
        <w:t>Tālr.: (+371) 67083915</w:t>
      </w:r>
      <w:r w:rsidRPr="00B7008D">
        <w:rPr>
          <w:rFonts w:ascii="Franklin Gothic Book" w:eastAsia="Calibri" w:hAnsi="Franklin Gothic Book" w:cs="Calibri"/>
          <w:color w:val="767573"/>
          <w:sz w:val="16"/>
          <w:szCs w:val="16"/>
        </w:rPr>
        <w:br/>
        <w:t xml:space="preserve">E-pasts: </w:t>
      </w:r>
      <w:hyperlink r:id="rId5" w:history="1">
        <w:r w:rsidRPr="00B7008D">
          <w:rPr>
            <w:rFonts w:ascii="Franklin Gothic Book" w:eastAsia="Calibri" w:hAnsi="Franklin Gothic Book" w:cs="Calibri"/>
            <w:color w:val="1F497D"/>
            <w:sz w:val="16"/>
            <w:szCs w:val="16"/>
            <w:u w:val="single"/>
          </w:rPr>
          <w:t>agnese.sencilo@fm.gov.lv</w:t>
        </w:r>
      </w:hyperlink>
      <w:r w:rsidRPr="00B7008D">
        <w:rPr>
          <w:rFonts w:ascii="Franklin Gothic Book" w:eastAsia="Calibri" w:hAnsi="Franklin Gothic Book" w:cs="Calibri"/>
          <w:color w:val="1F497D"/>
          <w:sz w:val="16"/>
          <w:szCs w:val="16"/>
        </w:rPr>
        <w:br/>
      </w:r>
      <w:r w:rsidRPr="00B7008D">
        <w:rPr>
          <w:rFonts w:ascii="Franklin Gothic Book" w:eastAsia="Calibri" w:hAnsi="Franklin Gothic Book" w:cs="Calibri"/>
          <w:color w:val="767573"/>
          <w:sz w:val="16"/>
          <w:szCs w:val="16"/>
        </w:rPr>
        <w:br/>
        <w:t>Latvijas Republikas Finanšu ministrija</w:t>
      </w:r>
      <w:r w:rsidRPr="00B7008D">
        <w:rPr>
          <w:rFonts w:ascii="Franklin Gothic Book" w:eastAsia="Calibri" w:hAnsi="Franklin Gothic Book" w:cs="Calibri"/>
          <w:color w:val="767573"/>
          <w:sz w:val="16"/>
          <w:szCs w:val="16"/>
        </w:rPr>
        <w:br/>
        <w:t xml:space="preserve">Smilšu iela 1, </w:t>
      </w:r>
      <w:proofErr w:type="spellStart"/>
      <w:r w:rsidRPr="00B7008D">
        <w:rPr>
          <w:rFonts w:ascii="Franklin Gothic Book" w:eastAsia="Calibri" w:hAnsi="Franklin Gothic Book" w:cs="Calibri"/>
          <w:color w:val="767573"/>
          <w:sz w:val="16"/>
          <w:szCs w:val="16"/>
        </w:rPr>
        <w:t>Riga</w:t>
      </w:r>
      <w:proofErr w:type="spellEnd"/>
      <w:r w:rsidRPr="00B7008D">
        <w:rPr>
          <w:rFonts w:ascii="Franklin Gothic Book" w:eastAsia="Calibri" w:hAnsi="Franklin Gothic Book" w:cs="Calibri"/>
          <w:color w:val="767573"/>
          <w:sz w:val="16"/>
          <w:szCs w:val="16"/>
        </w:rPr>
        <w:t>, LV-1919, Latvija</w:t>
      </w:r>
      <w:r w:rsidRPr="00B7008D">
        <w:rPr>
          <w:rFonts w:ascii="Franklin Gothic Book" w:eastAsia="Calibri" w:hAnsi="Franklin Gothic Book" w:cs="Calibri"/>
          <w:color w:val="767573"/>
          <w:sz w:val="16"/>
          <w:szCs w:val="16"/>
        </w:rPr>
        <w:br/>
        <w:t xml:space="preserve">Mājaslapa: </w:t>
      </w:r>
      <w:hyperlink r:id="rId6" w:history="1">
        <w:r w:rsidRPr="00B7008D">
          <w:rPr>
            <w:rFonts w:ascii="Franklin Gothic Book" w:eastAsia="Calibri" w:hAnsi="Franklin Gothic Book" w:cs="Calibri"/>
            <w:color w:val="1F497D"/>
            <w:sz w:val="16"/>
            <w:szCs w:val="16"/>
            <w:u w:val="single"/>
          </w:rPr>
          <w:t>www.fm.gov.lv</w:t>
        </w:r>
      </w:hyperlink>
      <w:r w:rsidRPr="00B7008D">
        <w:rPr>
          <w:rFonts w:ascii="Franklin Gothic Book" w:eastAsia="Calibri" w:hAnsi="Franklin Gothic Book" w:cs="Calibri"/>
          <w:color w:val="1F497D"/>
          <w:sz w:val="16"/>
          <w:szCs w:val="16"/>
        </w:rPr>
        <w:br/>
      </w:r>
      <w:r w:rsidRPr="00B7008D">
        <w:rPr>
          <w:rFonts w:ascii="Franklin Gothic Book" w:eastAsia="Calibri" w:hAnsi="Franklin Gothic Book" w:cs="Calibri"/>
          <w:color w:val="767573"/>
          <w:sz w:val="16"/>
          <w:szCs w:val="16"/>
        </w:rPr>
        <w:t xml:space="preserve">E-pasts: </w:t>
      </w:r>
      <w:hyperlink r:id="rId7" w:history="1">
        <w:r w:rsidRPr="00B7008D">
          <w:rPr>
            <w:rFonts w:ascii="Franklin Gothic Book" w:eastAsia="Calibri" w:hAnsi="Franklin Gothic Book" w:cs="Calibri"/>
            <w:color w:val="1F497D"/>
            <w:sz w:val="16"/>
            <w:szCs w:val="16"/>
            <w:u w:val="single"/>
          </w:rPr>
          <w:t>pasts@fm.gov.lv</w:t>
        </w:r>
      </w:hyperlink>
      <w:r w:rsidRPr="00B7008D">
        <w:rPr>
          <w:rFonts w:ascii="Franklin Gothic Book" w:eastAsia="Calibri" w:hAnsi="Franklin Gothic Book" w:cs="Calibri"/>
          <w:color w:val="1F497D"/>
          <w:sz w:val="16"/>
          <w:szCs w:val="16"/>
        </w:rPr>
        <w:br/>
      </w:r>
      <w:r w:rsidRPr="00B7008D">
        <w:rPr>
          <w:rFonts w:ascii="Franklin Gothic Book" w:eastAsia="Calibri" w:hAnsi="Franklin Gothic Book" w:cs="Calibri"/>
          <w:noProof/>
          <w:color w:val="767573"/>
          <w:sz w:val="16"/>
          <w:szCs w:val="16"/>
        </w:rPr>
        <w:drawing>
          <wp:inline distT="0" distB="0" distL="0" distR="0" wp14:anchorId="46564207" wp14:editId="762FD1D8">
            <wp:extent cx="711200" cy="7239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1200" cy="723900"/>
                    </a:xfrm>
                    <a:prstGeom prst="rect">
                      <a:avLst/>
                    </a:prstGeom>
                    <a:noFill/>
                    <a:ln>
                      <a:noFill/>
                    </a:ln>
                  </pic:spPr>
                </pic:pic>
              </a:graphicData>
            </a:graphic>
          </wp:inline>
        </w:drawing>
      </w:r>
      <w:bookmarkEnd w:id="0"/>
    </w:p>
    <w:p w14:paraId="3502F031" w14:textId="77777777" w:rsidR="00E3528E" w:rsidRDefault="00E3528E"/>
    <w:sectPr w:rsidR="00E3528E" w:rsidSect="00B7008D">
      <w:pgSz w:w="11906" w:h="16838"/>
      <w:pgMar w:top="1077" w:right="1021" w:bottom="1077" w:left="158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Franklin Gothic Book">
    <w:panose1 w:val="020B0503020102020204"/>
    <w:charset w:val="BA"/>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5251E"/>
    <w:multiLevelType w:val="hybridMultilevel"/>
    <w:tmpl w:val="E32A5DC4"/>
    <w:lvl w:ilvl="0" w:tplc="C4DCC2CE">
      <w:start w:val="1"/>
      <w:numFmt w:val="decimal"/>
      <w:lvlText w:val="%1."/>
      <w:lvlJc w:val="left"/>
      <w:pPr>
        <w:ind w:left="720" w:hanging="360"/>
      </w:pPr>
      <w:rPr>
        <w:color w:val="203864"/>
        <w14:textFill>
          <w14:solidFill>
            <w14:srgbClr w14:val="000000"/>
          </w14:solidFill>
        </w14:textFill>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08D"/>
    <w:rsid w:val="00B7008D"/>
    <w:rsid w:val="00E3528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95153"/>
  <w15:chartTrackingRefBased/>
  <w15:docId w15:val="{EAB60D19-3924-4C00-8147-CCD5C7A87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8885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pasts@fm.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www.fm.gov.lv" TargetMode="External"/><Relationship Id="rId5" Type="http://schemas.openxmlformats.org/officeDocument/2006/relationships/hyperlink" Target="mailto:%20agnese.sencilo@fm.gov.l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2126</Words>
  <Characters>1213</Characters>
  <Application>Microsoft Office Word</Application>
  <DocSecurity>0</DocSecurity>
  <Lines>10</Lines>
  <Paragraphs>6</Paragraphs>
  <ScaleCrop>false</ScaleCrop>
  <Company/>
  <LinksUpToDate>false</LinksUpToDate>
  <CharactersWithSpaces>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Ingrīda Igaune</dc:creator>
  <cp:keywords/>
  <dc:description/>
  <cp:lastModifiedBy>Ingrīda Igaune</cp:lastModifiedBy>
  <cp:revision>1</cp:revision>
  <dcterms:created xsi:type="dcterms:W3CDTF">2021-08-06T11:28:00Z</dcterms:created>
  <dcterms:modified xsi:type="dcterms:W3CDTF">2021-08-06T11:29:00Z</dcterms:modified>
</cp:coreProperties>
</file>