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22-TA-1792: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“Sabiedrības izpratnes veicināšana par klimatneitralitātes un klimatnoturības nozīmi un iespējām”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informatīvi izglītojošu aktivitāšu (raidījumi, intervijas, interaktīvās sociālās diskusijas, raidieraksti, informatīvi materiāli, raksti) īstenošana presē un citos masu informācijas līdzekļos par saimnieciskās darbības un cilvēku paradumu ietekmi uz klimata pārmaiņām, par klimata pārmaiņu negatīvās ietekmes mazināšanas iespējām, kā arī, lai mazinātu dezinformācijas izplatību un paaugstināta sabiedrības, tostarp komersantu un pašvaldību izpratni par klimata zinātnes un politikas pamatnosacījumiem;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lietderīgi uzsvērt energoefektivitāti, ņemot vērā ES principu "energoefektivitāte pirmajā 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informatīvi izglītojošu aktivitāšu (raidījumi, intervijas, interaktīvās sociālās diskusijas, raidieraksti, informatīvi materiāli, raksti) īstenošana presē un citos masu informācijas līdzekļos par saimnieciskās darbības un cilvēku paradumu ietekmi uz klimata pārmaiņām, </w:t>
            </w:r>
            <w:r w:rsidR="00000000" w:rsidRPr="00000000" w:rsidDel="00000000">
              <w:rPr>
                <w:u w:val="single"/>
                <w:rtl w:val="0"/>
              </w:rPr>
              <w:t xml:space="preserve">tajā skaitā veicinot energoaktivitāti, </w:t>
            </w:r>
            <w:r w:rsidR="00000000" w:rsidRPr="00000000" w:rsidDel="00000000">
              <w:rPr>
                <w:rtl w:val="0"/>
              </w:rPr>
              <w:t xml:space="preserve"> par klimata pārmaiņu negatīvās ietekmes mazināšanas iespējām, kā arī, lai mazinātu dezinformācijas izplatību un paaugstināta sabiedrības, tostarp komersantu un pašvaldību izpratni par klimata zinātnes un politikas pamatnosacījumiem;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9.1.2. ja projekta ietvaros plānota informatīvu materiālu, interviju un rakstu publicēšana – pašvaldība vai pašvaldības dibināta iestāde vai valsts tiešās pārvaldes iestāde vai Latvijas Republikā reģistrēta biedrība vai nodibinājums, ja tām noslēgts līgums ar Latvijas Republikā reģistrētu masu informācijas līdzekli, vai Latvijas Republikā reģistrēts masu informācijas līdzeklis;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kapitālsabiedrības būtu lietderīgi iekļaut, ņemot vērā nepieciešamību veicināt dzīvojamo ēku energoefektivitātes programmas.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9.1.2. ja projekta ietvaros plānota informatīvu materiālu, interviju un rakstu publicēšana – pašvaldība vai pašvaldības dibināta iestāde</w:t>
            </w:r>
            <w:r w:rsidR="00000000" w:rsidRPr="00000000" w:rsidDel="00000000">
              <w:rPr>
                <w:u w:val="single"/>
                <w:rtl w:val="0"/>
              </w:rPr>
              <w:t xml:space="preserve">, vai pašvaldības kapitālsabiedrība</w:t>
            </w:r>
            <w:r w:rsidR="00000000" w:rsidRPr="00000000" w:rsidDel="00000000">
              <w:rPr>
                <w:rtl w:val="0"/>
              </w:rPr>
              <w:t xml:space="preserve"> vai valsts tiešās pārvaldes iestāde vai Latvijas Republikā reģistrēta biedrība vai nodibinājums, ja tām noslēgts līgums ar Latvijas Republikā reģistrētu masu informācijas līdzekli, vai Latvijas Republikā reģistrēts masu informācijas līdzeklis;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22-TA-1792</w:t>
    </w:r>
    <w:r>
      <w:br/>
    </w:r>
    <w:r w:rsidR="00000000" w:rsidRPr="00000000" w:rsidDel="00000000">
      <w:rPr>
        <w:rtl w:val="0"/>
      </w:rPr>
      <w:t xml:space="preserve">Izdrukāts 27.12.2023. 09.16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22-TA-1792</w:t>
    </w:r>
    <w:r>
      <w:br/>
    </w:r>
    <w:r w:rsidR="00000000" w:rsidRPr="00000000" w:rsidDel="00000000">
      <w:rPr>
        <w:rtl w:val="0"/>
      </w:rPr>
      <w:t xml:space="preserve">Izdrukāts 27.12.2023. 09.16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Atzinumi_22-TA-1792.docx</dc:title>
</cp:coreProperties>
</file>

<file path=docProps/custom.xml><?xml version="1.0" encoding="utf-8"?>
<Properties xmlns="http://schemas.openxmlformats.org/officeDocument/2006/custom-properties" xmlns:vt="http://schemas.openxmlformats.org/officeDocument/2006/docPropsVTypes"/>
</file>