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projektu ieviešanas, vadības, uzraudzības un kontroles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īstenošanas laikā Satversmes aizsardzības birojs ir tiesīgs pēc savas iniciatīvas vai pēc valsts drošības iestādes ierosinājuma atkārtoti izvērtēt un sadarbībā ar valsts drošības iestādēm sagatavot atzinumu par projekta atbilstību valsts drošības interesēm, ja ir saņemta informācija vai radušās aizdomas par projekta, finansējuma saņēmēja vai sadarbības partnera (ja attiecināms) iespējamo neatbilstību valsts drošības interesēm. Ja, veicot atkārtotu izvērtējumu, konstatē šādu neatbilstību, Satversmes aizsardzības birojs bez nepamatotas kavēšanās, bet ne vēlāk kā trīs darba dienu laikā pēc atzinuma apstiprināšanas, par to informē Nacionālo koordinācijas centru un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formulēt attiecīgo punktu piedāvātajā redakcijā, papildinot to ar vārdiem "citas valsts drošības iestādes" un "pārējām valsts drošības iestādēm", kā arī svītrot vārdus "bez nepamatotas kavēšanās".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laikā Satversmes aizsardzības birojs ir tiesīgs pēc savas iniciatīvas vai pēc citas valsts drošības iestādes ierosinājuma atkārtoti izvērtēt un sadarbībā ar pārējām valsts drošības iestādēm sagatavot atzinumu par projekta atbilstību valsts drošības interesēm, ja ir saņemta informācija vai radušās aizdomas par projekta, finansējuma saņēmēja vai sadarbības partnera (ja attiecināms) iespējamo neatbilstību valsts drošības interesēm. Ja, veicot atkārtotu izvērtējumu, konstatē šādu neatbilstību, Satversmes aizsardzības birojs ne vēlāk kā trīs darba dienu laikā pēc atzinuma apstiprināšanas, par to informē Nacionālo koordinācijas centru un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Jākobsons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Satversmes aizsardzības birojs ir tiesīgs pēc savas iniciatīvas vai pēc valsts drošības iestādes ierosinājuma atkārtoti izvērtēt un sagatavot atzinumu par kopienas dalībnieka dalības kopienā atbilstību valsts drošības interesēm, ja ir saņemta informācija vai radušās aizdomas par kopienas dalībnieka neatbilstību Regulas </w:t>
            </w:r>
            <w:r w:rsidR="00000000" w:rsidRPr="00000000" w:rsidDel="00000000">
              <w:rPr>
                <w:rtl w:val="0"/>
              </w:rPr>
              <w:t xml:space="preserve">2021/887</w:t>
            </w:r>
            <w:r w:rsidR="00000000" w:rsidRPr="00000000" w:rsidDel="00000000">
              <w:rPr>
                <w:rtl w:val="0"/>
              </w:rPr>
              <w:t xml:space="preserve"> vai </w:t>
            </w:r>
            <w:r w:rsidR="00000000" w:rsidRPr="00000000" w:rsidDel="00000000">
              <w:rPr>
                <w:rtl w:val="0"/>
              </w:rPr>
              <w:t xml:space="preserve">Eiropas Kiberdrošības kompetenču centra 2021.—2027. gada plānošanas perioda grantu vadības likuma</w:t>
            </w:r>
            <w:r w:rsidR="00000000" w:rsidRPr="00000000" w:rsidDel="00000000">
              <w:rPr>
                <w:rtl w:val="0"/>
              </w:rPr>
              <w:t xml:space="preserve"> prasībām vai, ja kopš kopienas dalībnieka reģistrācijas kopienas dalībnieku reģistrā ir pagājuši vismaz 12 mēneši. Ja, veicot atkārtotu izvērtējumu, konstatē šādu neatbilstību, Satversmes aizsardzības birojs bez nepamatotas kavēšanas, bet ne vēlāk kā trīs darba dienu laikā pēc atzinuma apstiprināšanas par to informē Nacionālo koordinācijas centru un aģentūru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formulēt attiecīgo punktu piedāvātajā redakcijā, papildinot to ar vārdiem "citas valsts drošības iestādes", kā arī svītrot vārdus "bez nepamatotas kavēšanās".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 ir tiesīgs pēc savas iniciatīvas vai pēc citas valsts drošības iestādes ierosinājuma atkārtoti izvērtēt un sagatavot atzinumu par kopienas dalībnieka dalības kopienā atbilstību valsts drošības interesēm, ja ir saņemta informācija vai radušās aizdomas par kopienas dalībnieka neatbilstību Regulas 2021/887 vai Eiropas Kiberdrošības kompetenču centra 2021.—2027. gada plānošanas perioda grantu vadības likuma prasībām vai, ja kopš kopienas dalībnieka reģistrācijas kopienas dalībnieku reģistrā ir pagājuši vismaz 12 mēneši. Ja, veicot atkārtotu izvērtējumu, konstatē šādu neatbilstību, Satversmes aizsardzības birojs ne vēlāk kā trīs darba dienu laikā pēc atzinuma apstiprināšanas par to informē Nacionālo koordinācijas centru un aģentūru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Jākobsons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tekstā teikumā "Konstatējot neatbilstību, Satversmes aizsardzības birojs bez nepamatotas kavēšanās, bet ne vēlāk kā trīs darba dienu laikā pēc atzinuma apstiprināšanas, par to informēs Nacionālo koordinācijas centru un aģentūru (ja attiecināms)." svītrot vārdus "bez nepamatotas kavēšanās".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Konstatējot neatbilstību, Satversmes aizsardzības birojs ne vēlāk kā trīs darba dienu laikā pēc atzinuma apstiprināšanas, par to informēs Nacionālo koordinācijas centru un aģentūru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Jākobsons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tekstā teikumu "Tāpat Satversmes aizsardzības birojs būs tiesīgs pēc savas iniciatīvas vai valsts drošības iestādes ierosinājuma atkārtoti izvērtēt sagatavot atzinumu par kopienas dalībnieka dalības kopienā atbilstību valsts drošības interesēm, ja ir saņemta informācija vai radušās aizdomas par kopienas dalībnieka neatbilstību Regulas 2021/887 vai Grantu vadības likuma prasībām vai, ja kopš kopienas dalībnieka reģistrācijas kopienas dalībnieku reģistrā ir pagājuši vismaz 12 mēneši." formulēt iekļaujot tajā vārdus "citas valsts drošības iestādes ierosinājuma".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Satversmes aizsardzības birojs būs tiesīgs pēc savas iniciatīvas vai citas valsts drošības iestādes ierosinājuma atkārtoti izvērtēt sagatavot atzinumu par kopienas dalībnieka dalības kopienā atbilstību valsts drošības interesēm, ja ir saņemta informācija vai radušās aizdomas par kopienas dalībnieka neatbilstību Regulas 2021/887 vai Grantu vadības likuma prasībām vai, ja kopš kopienas dalībnieka reģistrācijas kopienas dalībnieku reģistrā ir pagājuši vismaz 12 mēneši.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Jākobsons (SAB)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12.02.2024.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12.02.2024.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Atzinumi_22-TA-3620.docx</dc:title>
</cp:coreProperties>
</file>

<file path=docProps/custom.xml><?xml version="1.0" encoding="utf-8"?>
<Properties xmlns="http://schemas.openxmlformats.org/officeDocument/2006/custom-properties" xmlns:vt="http://schemas.openxmlformats.org/officeDocument/2006/docPropsVTypes"/>
</file>