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23-TA-419: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(Joint Statement of the Republic of Estonia and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(BVKB atzinums 02.03.2023. 1. saskaņošana)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likumprojektā izteikto 27.</w:t>
            </w:r>
            <w:r w:rsidR="00000000" w:rsidRPr="00000000" w:rsidDel="00000000">
              <w:rPr>
                <w:vertAlign w:val="superscript"/>
                <w:rtl w:val="0"/>
              </w:rPr>
              <w:t xml:space="preserve">1</w:t>
            </w:r>
            <w:r w:rsidR="00000000" w:rsidRPr="00000000" w:rsidDel="00000000">
              <w:rPr>
                <w:rtl w:val="0"/>
              </w:rPr>
              <w:t xml:space="preserve"> panta pirmo daļu tomēr papildināt ar atsauci uz </w:t>
            </w:r>
            <w:r w:rsidR="00000000" w:rsidRPr="00000000" w:rsidDel="00000000">
              <w:rPr>
                <w:i w:val="1"/>
                <w:rtl w:val="0"/>
              </w:rPr>
              <w:t xml:space="preserve">Padomes 2022. gada 6. oktobra Regulas (ES) 2022/1854  par ārkārtas intervenci augsto enerģijas cenu problēmas risināšanai</w:t>
            </w:r>
            <w:r w:rsidR="00000000" w:rsidRPr="00000000" w:rsidDel="00000000">
              <w:rPr>
                <w:rtl w:val="0"/>
              </w:rPr>
              <w:t xml:space="preserve"> (turpmāk - Regula) 6. panta 1. punktu, lai nodrošinātu, ka pamata regulējums par ieņēmumu maksimālais apmēra ierobežojumiem atbilst Regulā noteiktajam, tai skaitā attiecībā uz adresātu loku (ražotāju tirgus ieņēmumi, kas gūti, ražojot elektroenerģiju no Regulas 7. panta 1. punktā minētajiem energoresursiem), kā arī attiecībā uz Regulā noteiktajiem "griestiem".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likumprojekta 3. pantā paredzētajiem noteikumiem par virsieņēmumu izmantošanas mērķiem vēlamies tomēr vērst uzmanību, ka dalībvalstu atsevišķie viedokļi, tai skaitā Latvijas un Igaunijas Padomei sniegtais paziņojums par Regulas 10. panta 1. punkta interpretāciju, nekļūst par attiecīgā Eiropas Savienības tiesību akta saistošu normu, līdz ar to, neraugoties uz minēto paziņojumu, nevar izslēgt risku par likumprojekta 3. panta neatbilstību Regulas 10. pantam (minētais Regulas pants paredz virsieņēmumus novirzīt elektroenerģijas galalietotājiem to izdevumu kompensēšanai).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likumprojekts sagatavots, lai ieviestu Padomes 2022. gada 6. oktobra Regulā (ES) 2022/1854  par ārkārtas intervenci augsto enerģijas cenu problēmas risināšanai (turpmāk - Regula) </w:t>
            </w:r>
            <w:r w:rsidR="00000000" w:rsidRPr="00000000" w:rsidDel="00000000">
              <w:rPr>
                <w:u w:val="single"/>
                <w:rtl w:val="0"/>
              </w:rPr>
              <w:t xml:space="preserve">noteiktās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pēc sākotnējās saskaņošanas veiktos precizējumus likumprojekta anotācijas 5.4. apakšpunktā, secināms, ka ar likumprojektu tiek ieviesta daļa no Regulā minētajiem dalībvalstu uzdevumiem, jo Regulas 1. pantā minētie mērķi ir plašāki, nekā paredzēts likumprojektā. Regula paredz pasākumus ar mērķi "samazināt elektroenerģijas patēriņu, ieviest griestus tirgus ieņēmumiem, ko daži ražotāji gūst no elektroenerģijas ražošanas, un mērķorientēti tos pārdalīt elektroenerģijas galalietotājiem, dot dalībvalstīm iespēju izmantot publiskās intervences pasākumus cenu noteikšanā par elektroenerģijas piegādi mājsaimniecību lietotājiem un MVU un noteikt noteikumus par obligātu pagaidu solidaritātes iemaksu no Savienības uzņēmumiem un pastāvīgajiem iedibinājumiem, kuri darbojas jēlnaftas, dabasgāzes, ogļu un rafinēšanas sektoros, ar mērķi padarīt enerģiju pieejamāku mājsaimniecībām un uzņēmumiem cenas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1.2. apakšpunktā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ministrijas ieskatā likumprojekta anotācijā būtu vēlams atspoguļot, vai ir veikti vai plānots veikt arī citus Regulā minētos ārkārtas intervences pasākumus, piemēram, tādus, kas specifiski vērsti un galalietotāju, it īpaši, mājsaimniecību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23-TA-419</w:t>
    </w:r>
    <w:r>
      <w:br/>
    </w:r>
    <w:r w:rsidR="00000000" w:rsidRPr="00000000" w:rsidDel="00000000">
      <w:rPr>
        <w:rtl w:val="0"/>
      </w:rPr>
      <w:t xml:space="preserve">Izdrukāts 10.03.2023.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23-TA-419</w:t>
    </w:r>
    <w:r>
      <w:br/>
    </w:r>
    <w:r w:rsidR="00000000" w:rsidRPr="00000000" w:rsidDel="00000000">
      <w:rPr>
        <w:rtl w:val="0"/>
      </w:rPr>
      <w:t xml:space="preserve">Izdrukāts 10.03.2023.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Atzinumi_23-TA-419.docx</dc:title>
</cp:coreProperties>
</file>

<file path=docProps/custom.xml><?xml version="1.0" encoding="utf-8"?>
<Properties xmlns="http://schemas.openxmlformats.org/officeDocument/2006/custom-properties" xmlns:vt="http://schemas.openxmlformats.org/officeDocument/2006/docPropsVTypes"/>
</file>