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23-TA-780: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4. janvāra noteikumos Nr. 13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w:t>
            </w:r>
            <w:r w:rsidR="00000000" w:rsidRPr="00000000" w:rsidDel="00000000">
              <w:rPr>
                <w:i w:val="1"/>
                <w:rtl w:val="0"/>
              </w:rPr>
              <w:t xml:space="preserve">"Vienlaikus skaidrojam, ka piesaistot nomniekus kā sadarbības partnerus, uz tiem nav attiecināms MK noteikumu Nr. 13 14.1. un 14.2. apakšpunkts un tiem pakārtotie apakšpunkti, jo sadarbības partneri tiek piesaistīti pēc projekta iesnieguma apstiprināšanas."</w:t>
            </w:r>
            <w:r w:rsidR="00000000" w:rsidRPr="00000000" w:rsidDel="00000000">
              <w:rPr>
                <w:rtl w:val="0"/>
              </w:rPr>
              <w:t xml:space="preserve"> Norādām, ka minētā atkāpe, šķiet, nemaz nav paredzēta noteikumos, turklāt nav arī skaidrs, kāpēc paredzēts neattiecināt visus 14.1. apakšpunktā ietvertos nosacījumus. Attiecīgi aicinām izvērtēt nepieciešamību precizēt projektu vai arī lūdzam sniegt pamatotu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Atbalstu šo noteikumu 1. pielikuma 1.3.  un 1.4 apakšpunktos un 3. un 4. punktā minētajam finansējuma saņēmējam piešķir, ja tas nekvalificējas kā atbalsts komercdarbības veikšanai, izpildot: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anotācijā skaidrot ne tikai noteikumu 74. punktā veikto izmaiņu ietekmi uz noteikumu 1. pielikuma 1.4. apakšpunktā minēto finansējuma saņēmēju un attiecīgo projektu, bet arī citiem noteikumu 74. punktā minētajiem finansējuma saņēmējiem un jau izsniegto atbalstu, ņemot vērā, ka norma attiecas arī uz citiem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arī aicinām izvērtēt, vai, ņemot vērā izmaiņas noteikumu 74.1. apakšpunktā, nav nepieciešamas izmaiņas arī citviet noteikumos (piemēram, noteikumu 74.</w:t>
            </w:r>
            <w:r w:rsidR="00000000" w:rsidRPr="00000000" w:rsidDel="00000000">
              <w:rPr>
                <w:vertAlign w:val="superscript"/>
                <w:rtl w:val="0"/>
              </w:rPr>
              <w:t xml:space="preserve">2</w:t>
            </w:r>
            <w:r w:rsidR="00000000" w:rsidRPr="00000000" w:rsidDel="00000000">
              <w:rPr>
                <w:rtl w:val="0"/>
              </w:rPr>
              <w:t xml:space="preserve"> punktā). Nepieciešamības gadījumā lūdzam attiecīgi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finansējuma saņēmējs, kas nav tiešās valsts pārvaldes iestāde vai tās padotības iestāde, šo noteikumu </w:t>
            </w:r>
            <w:r w:rsidR="00000000" w:rsidRPr="00000000" w:rsidDel="00000000">
              <w:rPr>
                <w:rtl w:val="0"/>
              </w:rPr>
              <w:t xml:space="preserve">76. </w:t>
            </w:r>
            <w:r w:rsidR="00000000" w:rsidRPr="00000000" w:rsidDel="00000000">
              <w:rPr>
                <w:rtl w:val="0"/>
              </w:rPr>
              <w:t xml:space="preserve">punktā</w:t>
            </w:r>
            <w:r w:rsidR="00000000" w:rsidRPr="00000000" w:rsidDel="00000000">
              <w:rPr>
                <w:rtl w:val="0"/>
              </w:rPr>
              <w:t xml:space="preserve"> minētajos gadījumos nepabeidz par saviem līdzekļiem visas plānotās projekta aktivitātes un nesasniedz visus plānotos iznākuma rādītājus līdz 2024. gada 31. oktobrim, finansējuma saņēmējam ir pienākums atmaksāt visu projektā izmaksāto publisko finansējumu sadarbības iestādei saskaņā ar līguma vai vienošanās par projekta īstenošanu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pamatot projekta 79. punktā uz atkārtoto saskaņošanu ietverto izņēmumu (proti, norma nav attiecināma uz finansējuma saņēmēju, kas ir tiešās valsts pārvaldes iestāde vai tās padotības iestāde) un kā attiecīgajā normā ievērots vienlīdzības princips attiecībā uz finansējuma saņēmējiem, kā arī skaidrot, kādas ir sekas tad, ja izņēmumā minētais finansējuma saņēmējs nepabeidz attiecīgajā termiņā par saviem līdzekļiem visas plānotās projekta aktivitātes un nesasniedz visus plānotos iznākuma rādītājus. Nepieciešamības gadījumā aicinām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23-TA-780</w:t>
    </w:r>
    <w:r>
      <w:br/>
    </w:r>
    <w:r w:rsidR="00000000" w:rsidRPr="00000000" w:rsidDel="00000000">
      <w:rPr>
        <w:rtl w:val="0"/>
      </w:rPr>
      <w:t xml:space="preserve">Izdrukāts 07.12.2023. 23.43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23-TA-780</w:t>
    </w:r>
    <w:r>
      <w:br/>
    </w:r>
    <w:r w:rsidR="00000000" w:rsidRPr="00000000" w:rsidDel="00000000">
      <w:rPr>
        <w:rtl w:val="0"/>
      </w:rPr>
      <w:t xml:space="preserve">Izdrukāts 07.12.2023. 23.43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Atzinumi_23-TA-780.docx</dc:title>
</cp:coreProperties>
</file>

<file path=docProps/custom.xml><?xml version="1.0" encoding="utf-8"?>
<Properties xmlns="http://schemas.openxmlformats.org/officeDocument/2006/custom-properties" xmlns:vt="http://schemas.openxmlformats.org/officeDocument/2006/docPropsVTypes"/>
</file>