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50.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efektīvas informācijas sitēmas funkcionalitāti notiektajā termiņā, lūdzam izvērtēt Noteikumu projekta 9.punktā noteikto termiņu “līdz 2023.gada 1.jūlijam” un aizstāt to ar termiņu “līdz 2023.gada 1.septembrim”, jo Energoresursu informācijas sistēmas funkcionalitātes izstrādei ir nepieciešams garāks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Rubika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15.02.2023.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15.02.2023.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