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Darbību veicējs, kas amonija nitrāta mēslošanas līdzekļus, kuros slāpekļa saturs pārsniedz 28 procentus, piesaka muitas procedūrai — laišana brīvā apgrozībā —, muitas deklarācijai pievieno detonācijnoturības testu (vai tā kopiju), kas nav vecāks par trim mēnešiem no testa veikšanas brīža,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Deklarācijā par Evikas Siliņas vadītā Ministru kabineta darbību definētajam 35. uzdevumam - mazināt birokrātiju un valsts pārvaldi padarīt elastīgāku, aicinām likumprojektā izvairīties no prasības Darbību veicējam muitas deklarācijai pievienot Valsts augu aizsardzības dienesta apliecinājumu par detonācijnoturības testa atbilstību - dokumentu, kurš jau būs muitas iestādes rīcībā, kā tas ir noprotams pēc zemāk piedāvātās likumprojekta 9. panta pirmās daļas 12. punkta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veicējs, kas amonija nitrāta mēslošanas līdzekļus, kuros slāpekļa saturs pārsniedz 28 procentus, piesaka muitas procedūrai — laišana brīvā apgrozībā —, muitas deklarācijai pievieno detonācijnoturības testu (vai tā kopiju), kas nav vecāks par trim mēnešiem no testa veikšanas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likumprojekta 5. pantā piedāvātās izmaiņas vai arī anotācijā sniegt izvērstāku skaidrojumu, kāpēc Darbību veicējam (kas piesaka muitas procedūrai — laišana brīvā apgrozībā amonija nitrāta mēslošanas līdzekļus, kuros slāpekļa saturs pārsniedz 28 procentus) muitas deklarācijai ir jāpievieno Valsts augu aizsardzības dienesta apliecinājumu par detonācijnoturības testa atbilstību - dokumentu, kurš jau būs muitas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 uzņēmējiem ir viens no  uzdevumiem, kas tikuši definēti Deklarācijā par Evikas Siliņas vadītā Ministru kabineta darbību. Kā viens no birokrātijas mazināšanas elementiem ir fiziskām un juridiskām personām neprasīt iesniegt informāciju, kura jau ir iestādes rīcībā. Sekojoši, aicinām izvairīties no minētā nosacījuma iekļaušanas likumprojektā, jo tas nozīmētu jauna administratīvā sloga izveidošanu laikā, kad tiek pastiprināti strādāts pie uzņēmumiem jau esošā administratīvā sloga samazināšanas.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18.04.2024. 23.27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18.04.2024. 23.27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Atzinumi_23-TA-2314.docx</dc:title>
</cp:coreProperties>
</file>

<file path=docProps/custom.xml><?xml version="1.0" encoding="utf-8"?>
<Properties xmlns="http://schemas.openxmlformats.org/officeDocument/2006/custom-properties" xmlns:vt="http://schemas.openxmlformats.org/officeDocument/2006/docPropsVTypes"/>
</file>