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pirmais iebildums vēl aizvien ir uzturams, jo šobrīd piedāvātais risinājums, kas paredz normā iekavās iekļaut vārdu “tiesneši” ir pretrunā varas dalīšanas principam valstī, jo tiesneši nav uzskatāmi kā valsts pārvaldes institūcijā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 punktā iekļauto iekavu “(tostarp, tiesneši)” dzēst un izteikt noteikumu projekta 1.punktu zemāk norādītajā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to, ka “Noteikumu projekts ir skatāms ciešā sakarībā ar Ministru kabineta 2023.gada 27.jūnija rīkojumu Nr.406 “Par 2.1.2.1.i. investīcijas projekta "Mācīšanās un attīstības sistēmas ieviešana" pases un koplietošanas pakalpojuma attīstības plāna apstiprināšanu”, kur kā sistēmas lietotāji tiek minētas arī neatkarīgās iestādes, proti, ar terminu "publiskā pārvalde" tiek saprastas valsts budžeta iestādes jeb valsts tiešās pārvaldes iestādes un neatkarīgās iestādes. Līdz ar to attiecībā uz tiesām un prokuratūru ir saredzams, ka runa ir par neatkarīgām iestādēm. Vienlaikus, lai tiesību normu piemērotājiem viennozīmīgi būtu skaidrs, ka regulējums attiecas arī uz tiesnešiem un prokuroriem, tie iekļauti kā subjekti noteikumu projekta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pakalpojumus, ko Valsts kanceleja un Valsts administrācijas skola sniedz valsts pārvaldes vienotā pakalpojumu centra ietvaros, un šo pakalpojumu sniegšanas kārtību, kā arī kārtību, kādā valsts pārvaldes institūcijas un tajās nodarbinātie, tiesneši, prokurori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valsts pārvaldes vienotā pakalpojumu centra ietvaros valsts pārvaldes institūcijām (turpmāk – iestāde), izņemot valsts drošības iestādēm, un tajās nodarbinātajiem sniedz cilvēkresursu pārvaldības pakalpojumus, izmantojot centralizētu cilvēkresursu vienotās pārvaldības informācijas sistēmu (turpmāk – CVP sistēma) un tās pašapkalpošanās portālu.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"valsts pārvaldes institūcija" tiek lietots jau 1.punktā. Aicināms saīsinājumu "(turpmāk – iestāde)" pieteikt 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08.07.2026.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08.07.2026.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