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“Gusti”, Praulienas pagastā, Madonas novadā, nodošanu Madonas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(Būvvaldes 27.09.2016. izziņa par būves neesību.pdf)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Zemes pārvaldības likuma 17. panta sesto daļu izņemt no rezerves zemes fonda un atzīt par valstij piekritīgu zemes vienību (zemes vienības kadastra apzīmējums 70860140229), un saskaņā ar Publiskas personas mantas atsavināšanas likuma 42. panta pirmo daļu, 42.1, 43. pantu un 45. panta pirmo daļu atļaut sabiedrībai ar ierobežotu atbildību “Publisko aktīvu pārvaldītājs Possessor” nodot bez atlīdzības Madonas novada pašvaldībai īpašumā valstij piekrītošo nekustamo īpašumu “Gusti” – dzīvojamo māju (būves kadastra apzīmējums 70860140176002), saimniecības ēku (būves kadastra apzīmējums 70860140176003) un zemes vienību 1,9 ha platībā (zemes vienības kadastra apzīmējums 70860140229) – Praulienas pagastā, Madonas novadā, lai saskaņā ar Pašvaldību likuma 4. panta pirmās daļas 10. 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1.punkts paredz, pamatojoties uz Zemes pārvaldības likuma 17.panta sesto daļu, </w:t>
            </w:r>
            <w:r w:rsidR="00000000" w:rsidRPr="00000000" w:rsidDel="00000000">
              <w:rPr>
                <w:u w:val="single"/>
                <w:rtl w:val="0"/>
              </w:rPr>
              <w:t xml:space="preserve">izņemt no rezerves zemes fonda un atzīt par valstij piekritīgu zemes vienību (zemes vienības kadastra apzīmējums 70860140229), </w:t>
            </w:r>
            <w:r w:rsidR="00000000" w:rsidRPr="00000000" w:rsidDel="00000000">
              <w:rPr>
                <w:rtl w:val="0"/>
              </w:rPr>
              <w:t xml:space="preserve">lai to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w:t>
            </w:r>
            <w:r w:rsidR="00000000" w:rsidRPr="00000000" w:rsidDel="00000000">
              <w:rPr>
                <w:u w:val="single"/>
                <w:rtl w:val="0"/>
              </w:rPr>
              <w:t xml:space="preserve">nodotu bez atlīdzības Madonas novada pašvaldībai īpašumā pašvaldības funkcijas - palīdzības sniegšanai iedzīvotājiem mājokļa jautājumu risināšanai, īstenošanai kopā ar valstij piekritīgajām būvēm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paredzētā valstij piekrītošā zemes vienība saglabājama valsts īpašumā un nododama kopā ar valstij piekrītošām būvēm pašvaldībai tās autonomās funkcijas nodrošināšanai, lūdzam precizēt rīkojuma projekta 1.punktu atbilstoši vispārpieņemtai praksei līdzīgu rīkojumu projektu izstrādē (piemēram, lūdzam, skatīt Ministru kabineta 2021.gada 10.augusta rīkojumu Nr.540 "Par zemes vienību piederību vai piekritību valstij un to nostiprināšanu zemesgrāmatā uz valsts vārda Finanšu ministrijas personā"). Nepieciešamības gadījumā, lūdzam precizēt arī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09.01.2024.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22-TA-3098</w:t>
    </w:r>
    <w:r>
      <w:br/>
    </w:r>
    <w:r w:rsidR="00000000" w:rsidRPr="00000000" w:rsidDel="00000000">
      <w:rPr>
        <w:rtl w:val="0"/>
      </w:rPr>
      <w:t xml:space="preserve">Izdrukāts 09.01.2024.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Atzinumi_22-TA-3098.docx</dc:title>
</cp:coreProperties>
</file>

<file path=docProps/custom.xml><?xml version="1.0" encoding="utf-8"?>
<Properties xmlns="http://schemas.openxmlformats.org/officeDocument/2006/custom-properties" xmlns:vt="http://schemas.openxmlformats.org/officeDocument/2006/docPropsVTypes"/>
</file>