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Spēkā esošo nodokļu atvieglojumu mērķi un sasnieguma rādītāji"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29.05.2025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29.05.2025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