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decembra noteikumos Nr. 582 "Kārtība, kādā īsteno valsts atbalsta programmu par aizdevumu piešķiršanu apgrozāmo līdzekļu iegādei lauksaimniecības, mežsaimniecības, zvejniecības un akvakultūras nozarē"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papildināt un precizēt MK noteikumu grozījumu projekta anotācijas pielikumu “Programmas “Apgrozāmo līdzekļu iegāde lauksaimniecības, mežsaimniecības, zvejniecības un akvakultūras produkcijas ražošanai” rādītāju novērtējums” (turpmāk - pielikums) tā kvalitātes uzlabošanai: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3.1. sadaļā “Kredītrisks” lūdzam salāgot un precizēt norādīto programmas ietvaros izsniegto kopējo  aizdevuma apjoma summu 109 237 734,00 EUR saskaņā ar 2.sadaļā “Programmas ietekme” norādīto informāciju;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3.2.1. un 3.2.2.apakšadaļās lūdzam papildināt ar informāciju par maksimālā riska darījumu portfeļa apmēru EUR, lai uzreiz būtu saprotams no kādām summām ir aprēķināti atbilstošie riski un zaudējumi;  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5.sadaļā “Finansiālais rezultāts un programmas īstenošanas izmaksas” lūdzam ieņēmumu sadaļā papildināt ar iztrūkstošo informāciju (ierakstu), lai skaidri un precīzi saprotams no kā veidojas ieņēmumu sadaļa.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Paleja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5.1. 32 100 000 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 no šo noteikumu </w:t>
            </w:r>
            <w:r w:rsidR="00000000" w:rsidRPr="00000000" w:rsidDel="00000000">
              <w:rPr>
                <w:rtl w:val="0"/>
              </w:rPr>
              <w:t xml:space="preserve">4.</w:t>
            </w:r>
            <w:r w:rsidR="00000000" w:rsidRPr="00000000" w:rsidDel="00000000">
              <w:rPr>
                <w:rtl w:val="0"/>
              </w:rPr>
              <w:t xml:space="preserve"> punktā</w:t>
            </w:r>
            <w:r w:rsidR="00000000" w:rsidRPr="00000000" w:rsidDel="00000000">
              <w:rPr>
                <w:rtl w:val="0"/>
              </w:rPr>
              <w:t xml:space="preserve"> minētās kredītlīnijas;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turpmāk ar MK noteikumu grozījumiem lūgt Valsts kases aizdevuma summas palielinājumu, tikai tad, ja vismaz 50% no esošā pieejamā Valsts kases aizdevumu summas ir investēta, lai potenciāli novērstu situāciju un riskus, ka tiek ieplānoti un ierezervēti finanšu līdzekļi Valsts kasē, kas faktiski netiek izmantoti.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Paleja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24-TA-837</w:t>
    </w:r>
    <w:r>
      <w:br/>
    </w:r>
    <w:r w:rsidR="00000000" w:rsidRPr="00000000" w:rsidDel="00000000">
      <w:rPr>
        <w:rtl w:val="0"/>
      </w:rPr>
      <w:t xml:space="preserve">Izdrukāts 29.04.2024. 19.25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24-TA-837</w:t>
    </w:r>
    <w:r>
      <w:br/>
    </w:r>
    <w:r w:rsidR="00000000" w:rsidRPr="00000000" w:rsidDel="00000000">
      <w:rPr>
        <w:rtl w:val="0"/>
      </w:rPr>
      <w:t xml:space="preserve">Izdrukāts 29.04.2024. 19.25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