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23-TA-1437: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zinojums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02.12.2014. noteikumu Nr.737 “Attīstības plānošanas dokumentu izstrādes un ietekmes izvērtēšanas noteikumi” 29.punktam (turpmāk – MKN Nr.737) konceptuālam ziņojumam pievieno detalizētus aprēķinus par papildus nepieciešamā finansējuma ietekmi uz valsts budžetu un pašvaldību budžetiem atbilstoši normatīvajam aktam par tiesību akta sākotnējās ietekmes izvērtēšanas kārtību. Ņemot vērā minēto, nepieciešams precizēt konceptuālā ziņojuma projekta VII sadaļu “Ietekme uz valsts budžetu un pašvaldību budžetu” un pielikumu, ievērojot MKN Nr.737 norādīto kārtību. </w:t>
            </w:r>
            <w:r w:rsidR="00000000" w:rsidRPr="00000000" w:rsidDel="00000000">
              <w:rPr>
                <w:u w:val="single"/>
                <w:rtl w:val="0"/>
              </w:rPr>
              <w:t xml:space="preserve">Attiecīgi FM atzinumu varēs sniegt, kad tiks iesniegti detalizēti aprēķini.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zinojums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VII sadaļā “Ietekme uz valsts budžetu un pašvaldību budžetu” 2.risinājuma varianta pie ceturtā pasākuma norādītā informācija (42.lpp.) par prioritāro pasākumu pieteikumu 2024.-2026.gadam ietvaros iesniegtajiem priekšlikumiem nav aktuāla, ņemot vērā, ka nav norādītas summas, kas tika sniegtas atbilstoši VM 09.08.2023. vēstulē Nr.01-13FM-2/3468 “Par Veselības ministrijas prioritāro pasākumu pieteikumu 2024.-2026.gadam (precizēts)” norādītajai informācijai. Vienlaikus ņemot vērā to, ka likumprojekta “Par valsts budžetu 2024. gadam un budžeta ietvaru  2024., 2025. un 2026. gadam” sagatavošanas ietvaros valdības diskusijas par prioritārajiem pasākumiem ir noslēgušās un saskaņā ar Ministru kabineta 26.09.2023. sēdes protokola Nr.47 43.§ 2.punktu attiecīgi lēmumi par atbalstāmiem prioritārajiem pasākumiem ir pieņemti, lūdzam izvērtēt, vai konceptuālā ziņojuma projektā joprojām ir norādāma informācija par iesniegto prioritāro pasākumu pieteikumu summām, kas neguva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zinojums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konceptuālā ziņojuma projekta VII sadaļā “Ietekme uz valsts budžetu un pašvaldību budžetu” norādīto, ka 2.risinājuma pirmā pasākuma trešajai, ceturtajai, piektajai un sestajai daļai nav ietekmes uz budžetu, nav saprotams, vai veidosies ietekme uz budžetu pirmās un otrās daļas īstenojamiem pasākumiem. Līdz ar to nepieciešams precizēt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zinojums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konceptuālā ziņojuma projekta VII sadaļu “Ietekme uz valsts budžetu un pašvaldību budžetu”, 2.risinājuma variantam pie katras daļas norādot, vai plānots/neplānots izveidot papildu štata vietas. Gadījumā, ja būs nepieciešams izveidot jaunas papildu štata vietas, tad nepieciešams norādīt to skaitu, vienlaikus papildinot ar detalizētiem aprēķiniem. Vēršam uzmanību, ka atbilstoši VSS 30.03.2023. sēdes protokola Nr.12 4.§ “Par atlīdzību un amata vietām tiesību aktu projektos” 1.punktam tiesību aktu projekti, kuru turpmākai ieviešanai būs nepieciešama papildu pastāvīgu amata vietu izveide, obligāti saskaņojami ar Valsts kanceleju (Valsts pārvaldes politikas departamentu).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par zāļu finansiālo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MKN Nr.737 30.punktu MK rīkojumā par konceptuālu ziņojumu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atbalstīto problēmas risinājuma variantu;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atbildīgās institūcijas, tām noteiktos uzdevumus un to izpildes termiņus atbilstoši atbalstītajam risinājuma variantam;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ja nepieciešams, politikas plānošanas dokumentus, kas atzīstami par spēku zaudējušiem.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noteikumu 30.2.apakšpunktā minēto, lūdzam MK sēdes protokollēmuma projektā iekļauto 2.punktu, kas satur uzdevumu Veselības ministrijai sadarbībā ar Finanšu ministriju, pārcelt uz MK rīkojuma projektu, kā arī rīkojuma projektā Veselības ministriju norādīt kā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Jautājums par papildu finansējuma piešķiršanu Veselības ministrijai 2025. gadam un turpmāk ik gadu skatāms Ministru kabinetā likumprojekta "Par valsts budžetu 2025. gadam un budžeta ietvaru 2025.-2027. gadam" sagatavošanas procesā kopā ar visu ministriju iesniegtajiem prioritārajiem pasākumiem atbilstoši valsts budžeta finansiālajām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projekta 2.punktā norādīto likumprojekta nosaukumu uz “Par valsts budžetu 2025. gadam un budžeta ietvaru 2025., 2026. un 2027.gadam”, attiecīgi precizējot konceptuālā ziņojuma projekta VII sadaļas “Ietekme uz valsts budžetu un pašvaldību budžetu” pēdējo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zinojums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konceptuālā ziņojuma projekta 16.lapā aiz 6.tabulas svītrot vārdus “Finanšu ministrija iekasē”.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Jacuka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zinojums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konceptuālā ziņojuma projekta tekstā lietot vienādu terminoloģiju atbilstoši Pievienotās vērtības nodokļa likuma terminoloģijai, proti, “PVN samazinātā likme”, tai skaitā, precizējot konceptuālā ziņojuma projekta 37.lapā vārdus uz “samazinātā PVN rēķina”.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Jacuka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23-TA-1437</w:t>
    </w:r>
    <w:r>
      <w:br/>
    </w:r>
    <w:r w:rsidR="00000000" w:rsidRPr="00000000" w:rsidDel="00000000">
      <w:rPr>
        <w:rtl w:val="0"/>
      </w:rPr>
      <w:t xml:space="preserve">Izdrukāts 03.11.2023. 20.43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23-TA-1437</w:t>
    </w:r>
    <w:r>
      <w:br/>
    </w:r>
    <w:r w:rsidR="00000000" w:rsidRPr="00000000" w:rsidDel="00000000">
      <w:rPr>
        <w:rtl w:val="0"/>
      </w:rPr>
      <w:t xml:space="preserve">Izdrukāts 03.11.2023. 20.43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Atzinumi_23-TA-1437.docx</dc:title>
</cp:coreProperties>
</file>

<file path=docProps/custom.xml><?xml version="1.0" encoding="utf-8"?>
<Properties xmlns="http://schemas.openxmlformats.org/officeDocument/2006/custom-properties" xmlns:vt="http://schemas.openxmlformats.org/officeDocument/2006/docPropsVTypes"/>
</file>