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 investīciju projektam ir augsta realizācijas gatavības stadija ‒ ir uzsākta vai var uzsākt būvniecību (ir veiktas nepieciešamās iepirkumu procedūras un uz investīciju projekta pieteikuma iesniegšanas dienu ir paziņoti nepieciešamo iepirkumu rezultāti), ir pievienots vērtējuma atbilstības apliecinājums no VSIA ”Latvijas Valsts ceļi”;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šajā punktā ietvertā informācija dublē rīkojuma projekta  1.2.punktā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 ir pieņemts domes lēmums, kas apliecina pašvaldības gatavību īstenot investīciju projektu, tostarp nodrošināt pašvaldības budžeta līdzfinansējumu atbilstoši </w:t>
            </w:r>
            <w:r w:rsidR="00000000" w:rsidRPr="00000000" w:rsidDel="00000000">
              <w:rPr>
                <w:rtl w:val="0"/>
              </w:rPr>
              <w:t xml:space="preserve">Likuma </w:t>
            </w:r>
            <w:r w:rsidR="00000000" w:rsidRPr="00000000" w:rsidDel="00000000">
              <w:rPr>
                <w:rtl w:val="0"/>
              </w:rPr>
              <w:t xml:space="preserve"> </w:t>
            </w:r>
            <w:r w:rsidR="00000000" w:rsidRPr="00000000" w:rsidDel="00000000">
              <w:rPr>
                <w:rtl w:val="0"/>
              </w:rPr>
              <w:t xml:space="preserve">36. panta pirmās daļas 7.punktam</w:t>
            </w:r>
            <w:r w:rsidR="00000000" w:rsidRPr="00000000" w:rsidDel="00000000">
              <w:rPr>
                <w:rtl w:val="0"/>
              </w:rPr>
              <w:t xml:space="preserve">, un vai investīciju projekts ir apstiprināts pašvaldības attīstības programmas investīciju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pašvaldības budžeta līdzfinansējumu, lūdzam papildināt  atsauci uz  likumu “Par valsts budžetu 2023. gadam un budžeta ietvaru 2023., 2024. un 2025. gadam", norādot arī attiecīgo apakšpunktu.  (a)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Pašvaldībām investīciju projektus Satiksmes ministrijā iesniegt katru mēnesi līdz pirmajam datumam, bet ne vēlāk kā līdz 2023. gada 1.augustam.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rīkojums ir iekšējs normatīvais akts, saskaņā ar kuru nevar uzdot tiešus uzdevumus pašvaldībām, lūdzam attiecīgi precizēt 2., 3., 5. un 6.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Iesniedzot Satiksmes ministrijā investīciju projektu, pašvaldībai atbilstoši šā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 norādīt šādu informāciju (ievērojot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pirms vārda “pielikumam” svītrojot vārdu “šā”.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Finanšu ministrija atbilstoši pašvaldības aizņēmuma pieprasījumam var precizēt aizdevuma sadalījumu pa gadiem, nepārsniedzot Satiksmes ministrijas saskaņoto maksimālo aizdevuma summu projektam, ņemot vērā projekta īstenošanas laika grafiku un ievērojot pašvaldības līdzfinansējuma apmēra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aizņēmumu kopējais palielinājums ir noteikts likuma “Par valsts budžetu 2023. gadam un budžeta ietvaru 2023., 2024. un 2025. gadam" 36. panta pirmajā daļā, līdz ar to  sadaļas “Pašreizējā situācija” pirmajā teikumā lūdzam svītrot atsauci uz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29.03.2023.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29.03.2023.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