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mērķa grupas personu zināšanu, kompetenču un prasmju novērtēšana, iegūto rezultātu analīze un konsultēšana piemērotāko mācību izvēlei, par pieejamo atbalstu un tā saņemšanas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mērķa grupas dalībniekiem MK noteikumos pasredzēto individuālo atbalstu ( asistenta, ergoterapeita vai surdotulka pakalpojums, bērnu uzraudzības pakalpojums, pandusu un indukcijas cilpu noma, Braila druka u.c.), ir nepieciešams veikt šo individuālo vajadzību izvērtējumu. Lūdzam papildināt apakšpunkta redakciju ar vārdu "individuālas vajadzības"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mērķa grupas personu zināšanu,</w:t>
            </w:r>
            <w:r w:rsidR="00000000" w:rsidRPr="00000000" w:rsidDel="00000000">
              <w:rPr>
                <w:b w:val="1"/>
                <w:rtl w:val="0"/>
              </w:rPr>
              <w:t xml:space="preserve"> individuālo vajadzību</w:t>
            </w:r>
            <w:r w:rsidR="00000000" w:rsidRPr="00000000" w:rsidDel="00000000">
              <w:rPr>
                <w:rtl w:val="0"/>
              </w:rPr>
              <w:t xml:space="preserve">, kompetenču un prasmju novērtēšana, iegūto rezultātu analīze un konsultēšana piemērotāko mācību izvēlei, par pieejamo atbalstu un tā saņemšanas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atbalsts reģionālajai mobilitātei, kas paredz atlīdzību transporta izdevumu segšanai braucieniem no deklarētās dzīvesvietas vai faktiskās darba vietas uz mācību, tostarp uzņēmumā vai pie amata meistara, vai prakses vietu un atpakaļ šo noteikumu </w:t>
            </w:r>
            <w:r w:rsidR="00000000" w:rsidRPr="00000000" w:rsidDel="00000000">
              <w:rPr>
                <w:rtl w:val="0"/>
              </w:rPr>
              <w:t xml:space="preserve">26.5.</w:t>
            </w:r>
            <w:r w:rsidR="00000000" w:rsidRPr="00000000" w:rsidDel="00000000">
              <w:rPr>
                <w:rtl w:val="0"/>
              </w:rPr>
              <w:t xml:space="preserve"> apakšpunktā minētās modulārās profesionālās tālākizglītības programmas apguvei atbilstoši mācību vai prakses ilgumam nodarbinātām  mērķa grupas personām, kuras pārstāv mājsaimniecību, kam ir piešķirts maznodrošinātas vai trūcīgas mājsaimniecības statuss un mērķa grupas personām vecumā līdz 29 gadiem, kuras nemācās un nav nodarbinātas vai  ir ar zemu izglītības līmeni un ir nodarbinātas;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atbalsta pasākumu uzskaitījumu reģionālai mobilitātei papildināt ar atbalstu personai ar invaliditāti specializētā transporta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atbalsts reģionālajai mobilitātei, kas paredz atlīdzību transporta, </w:t>
            </w:r>
            <w:r w:rsidR="00000000" w:rsidRPr="00000000" w:rsidDel="00000000">
              <w:rPr>
                <w:b w:val="1"/>
                <w:rtl w:val="0"/>
              </w:rPr>
              <w:t xml:space="preserve">tai skaitā specializētā,</w:t>
            </w:r>
            <w:r w:rsidR="00000000" w:rsidRPr="00000000" w:rsidDel="00000000">
              <w:rPr>
                <w:rtl w:val="0"/>
              </w:rPr>
              <w:t xml:space="preserve">  izdevumu segšanai braucieniem no deklarētās dzīvesvietas vai faktiskās darba vietas uz mācību, tostarp uzņēmumā vai pie amata meistara, vai prakses vietu un atpakaļ šo noteikumu 26.5. apakšpunktā minētās modulārās profesionālās tālākizglītības programmas apguvei atbilstoši mācību vai prakses ilgumam nodarbinātām  mērķa grupas personām, kuras pārstāv mājsaimniecību, kam ir piešķirts maznodrošinātas vai trūcīgas mājsaimniecības statuss un mērķa grupas personām vecumā līdz 29 gadiem, kuras nemācās un nav nodarbinātas vai  ir ar zemu izglītības līmeni un ir nodarbinātas;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26.14. atbalsts bērnu vecumā līdz septiņiem gadiem uzraudzības pakalpojumu nodrošināšanai atbilstoši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un </w:t>
            </w:r>
            <w:r w:rsidR="00000000" w:rsidRPr="00000000" w:rsidDel="00000000">
              <w:rPr>
                <w:rtl w:val="0"/>
              </w:rPr>
              <w:t xml:space="preserve">26.9.</w:t>
            </w:r>
            <w:r w:rsidR="00000000" w:rsidRPr="00000000" w:rsidDel="00000000">
              <w:rPr>
                <w:rtl w:val="0"/>
              </w:rPr>
              <w:t xml:space="preserve"> apakšpunktā minēto mācību ilgumam mērķa grupas personām, kuras pārstāv daudzbērnu ģimeni vai mājsaimniecību, kam piešķirts maznodrošinātas vai trūcīgas mājsaimniecības statuss;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 teikuma daļu "kuras pārstāv daudzbērnu ģimeni vai mājsaimniecību, kam piešķirts maznodrošinātas vai trūcīgas mājsaimniecības statuss". Paskaidrojam, ka mērķa grupai var būt nepieciešams bērna uzraudzības pakalpojums, lai piedalītos pasākuma darbībās, neatkarīgi no mantiskā stāvokļa.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transporta pakalpojumu izmaksas (maksa par degvielu, maksa par sabiedriskā transporta izmantošanu) finansējuma saņēmēja projekta vadības un īstenošanas personālam šo noteikumu </w:t>
            </w:r>
            <w:r w:rsidR="00000000" w:rsidRPr="00000000" w:rsidDel="00000000">
              <w:rPr>
                <w:rtl w:val="0"/>
              </w:rPr>
              <w:t xml:space="preserve">26.17.</w:t>
            </w:r>
            <w:r w:rsidR="00000000" w:rsidRPr="00000000" w:rsidDel="00000000">
              <w:rPr>
                <w:rtl w:val="0"/>
              </w:rPr>
              <w:t xml:space="preserve"> un </w:t>
            </w:r>
            <w:r w:rsidR="00000000" w:rsidRPr="00000000" w:rsidDel="00000000">
              <w:rPr>
                <w:rtl w:val="0"/>
              </w:rPr>
              <w:t xml:space="preserve">26.18.</w:t>
            </w:r>
            <w:r w:rsidR="00000000" w:rsidRPr="00000000" w:rsidDel="00000000">
              <w:rPr>
                <w:rtl w:val="0"/>
              </w:rPr>
              <w:t xml:space="preserve"> apakšpunktā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apakšpunkta redakciju, paredzot izmaksas arī specializētajam transportam personām ar invaliditāti nokļūšanai no/uz pasākuma norises vietu.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transporta pakalpojumu izmaksas (maksa par degvielu, maksa par sabiedriskā transporta izmantošanu, </w:t>
            </w:r>
            <w:r w:rsidR="00000000" w:rsidRPr="00000000" w:rsidDel="00000000">
              <w:rPr>
                <w:b w:val="1"/>
                <w:rtl w:val="0"/>
              </w:rPr>
              <w:t xml:space="preserve">maksa par specializētā transporta izmantošanu</w:t>
            </w:r>
            <w:r w:rsidR="00000000" w:rsidRPr="00000000" w:rsidDel="00000000">
              <w:rPr>
                <w:rtl w:val="0"/>
              </w:rPr>
              <w:t xml:space="preserve">) finansējuma saņēmēja projekta vadības un īstenošanas personālam šo noteikumu 26.17. un 26.18. apakšpunktā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transportlīdzekļu nomas vai transporta pakalpojumu pirkšanas izmaksas finansējuma saņēmēja projekta īstenošanas un vadības personālam šo noteikumu </w:t>
            </w:r>
            <w:r w:rsidR="00000000" w:rsidRPr="00000000" w:rsidDel="00000000">
              <w:rPr>
                <w:rtl w:val="0"/>
              </w:rPr>
              <w:t xml:space="preserve">26.17.</w:t>
            </w:r>
            <w:r w:rsidR="00000000" w:rsidRPr="00000000" w:rsidDel="00000000">
              <w:rPr>
                <w:rtl w:val="0"/>
              </w:rPr>
              <w:t xml:space="preserve"> un </w:t>
            </w:r>
            <w:r w:rsidR="00000000" w:rsidRPr="00000000" w:rsidDel="00000000">
              <w:rPr>
                <w:rtl w:val="0"/>
              </w:rPr>
              <w:t xml:space="preserve">26.18.</w:t>
            </w:r>
            <w:r w:rsidR="00000000" w:rsidRPr="00000000" w:rsidDel="00000000">
              <w:rPr>
                <w:rtl w:val="0"/>
              </w:rPr>
              <w:t xml:space="preserve"> apakšpunktā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apakšpunkta redakciju, paredzot izmaksas arī specializētajam transportam personām ar invaliditāti nokļūšanai no/uz pasākuma norises vietu.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transportlīdzekļu nomas vai transporta, </w:t>
            </w:r>
            <w:r w:rsidR="00000000" w:rsidRPr="00000000" w:rsidDel="00000000">
              <w:rPr>
                <w:b w:val="1"/>
                <w:rtl w:val="0"/>
              </w:rPr>
              <w:t xml:space="preserve">tai skaitā specializētā transporta,</w:t>
            </w:r>
            <w:r w:rsidR="00000000" w:rsidRPr="00000000" w:rsidDel="00000000">
              <w:rPr>
                <w:rtl w:val="0"/>
              </w:rPr>
              <w:t xml:space="preserve">  pakalpojumu pirkšanas izmaksas finansējuma saņēmēja projekta īstenošanas un vadības personālam šo noteikumu 26.17. un 26.18. apakšpunktā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 horizontālā principa “Vienlīdzība, iekļaušana, nediskriminācija un pamattiesību ievērošana” darbību īstenošanai, tai skaitā zīmju valodas tulka, ergoterapeita, reāllaika transkripcijas, subtitru nodrošināšanai pasākumos iesaistītajām mērķa grupas 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apakšpunktu piedāvātajā redakcijā, paredzot arī tādus atbalsta pasākumus personām ar invaliditāti kā pandusu un indukcijas cilpu nomu, Braila drukas un vieglās valodas pakalpojumu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“Vienlīdzība, iekļaušana, nediskriminācija un pamattiesību ievērošana” darbību īstenošanai, tai skaitā </w:t>
            </w:r>
            <w:r w:rsidR="00000000" w:rsidRPr="00000000" w:rsidDel="00000000">
              <w:rPr>
                <w:b w:val="1"/>
                <w:rtl w:val="0"/>
              </w:rPr>
              <w:t xml:space="preserve">pandusu nomas, indukcijas cilpu nomas,</w:t>
            </w:r>
            <w:r w:rsidR="00000000" w:rsidRPr="00000000" w:rsidDel="00000000">
              <w:rPr>
                <w:rtl w:val="0"/>
              </w:rPr>
              <w:t xml:space="preserve"> zīmju un </w:t>
            </w:r>
            <w:r w:rsidR="00000000" w:rsidRPr="00000000" w:rsidDel="00000000">
              <w:rPr>
                <w:b w:val="1"/>
                <w:rtl w:val="0"/>
              </w:rPr>
              <w:t xml:space="preserve">vieglās valodas</w:t>
            </w:r>
            <w:r w:rsidR="00000000" w:rsidRPr="00000000" w:rsidDel="00000000">
              <w:rPr>
                <w:rtl w:val="0"/>
              </w:rPr>
              <w:t xml:space="preserve"> tulka, ergoterapeita, reāllaika transkripcijas, subtitru, Braila drukas,  nodrošināšanai pasākumos iesaistītajām mērķa grupas 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Īstenojot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vai </w:t>
            </w:r>
            <w:r w:rsidR="00000000" w:rsidRPr="00000000" w:rsidDel="00000000">
              <w:rPr>
                <w:rtl w:val="0"/>
              </w:rPr>
              <w:t xml:space="preserve">26.9.</w:t>
            </w:r>
            <w:r w:rsidR="00000000" w:rsidRPr="00000000" w:rsidDel="00000000">
              <w:rPr>
                <w:rtl w:val="0"/>
              </w:rPr>
              <w:t xml:space="preserve"> apakšpunktā minēto darbību šo noteikumu </w:t>
            </w:r>
            <w:r w:rsidR="00000000" w:rsidRPr="00000000" w:rsidDel="00000000">
              <w:rPr>
                <w:rtl w:val="0"/>
              </w:rPr>
              <w:t xml:space="preserve">15.1.</w:t>
            </w:r>
            <w:r w:rsidR="00000000" w:rsidRPr="00000000" w:rsidDel="00000000">
              <w:rPr>
                <w:rtl w:val="0"/>
              </w:rPr>
              <w:t xml:space="preserve"> apakšpunktā minētās izglītības iestādes ievēro šādus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apakšpunktu, kurā ir paredzēts veikt mērķa grupas personu individuālo vajadzību (atbalsta pasākumu)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mācību uzsākšanas veic mērķa grupas personu vajadzību novērtējumu, lai nodrošinātu, ka persona var saņemt 26.14., 26.11., 29.12.2. apakšpunktos minēto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Īstenojot šo noteikumu </w:t>
            </w:r>
            <w:r w:rsidR="00000000" w:rsidRPr="00000000" w:rsidDel="00000000">
              <w:rPr>
                <w:rtl w:val="0"/>
              </w:rPr>
              <w:t xml:space="preserve">26.4.</w:t>
            </w:r>
            <w:r w:rsidR="00000000" w:rsidRPr="00000000" w:rsidDel="00000000">
              <w:rPr>
                <w:rtl w:val="0"/>
              </w:rPr>
              <w:t xml:space="preserve">  apakšpunktā minēto atbalstāmo darbību, finansējuma saņēmējs sadarbojas ar šo noteikumu </w:t>
            </w:r>
            <w:r w:rsidR="00000000" w:rsidRPr="00000000" w:rsidDel="00000000">
              <w:rPr>
                <w:rtl w:val="0"/>
              </w:rPr>
              <w:t xml:space="preserve">15.1.</w:t>
            </w:r>
            <w:r w:rsidR="00000000" w:rsidRPr="00000000" w:rsidDel="00000000">
              <w:rPr>
                <w:rtl w:val="0"/>
              </w:rPr>
              <w:t xml:space="preserve"> apakšpunktā minētām izglītības iestādēm un prioritāri  veic mērķa grupas personu zināšanu, kompetenču un prasmju novērtēšanu nodarbinātām mērķa grupas personām ar zemu izglītības līmeni un mērķa grupas personām vecumā līdz 29 gadiem, kuras nemācās un nav nodarbinātas, savukārt pārējām mērķa grupas personām  pēc personas pieprasījuma: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48. punktu ar vārdiem "individuālās vajadzības" attiecīgajā locījumā, lai nodrošinātu, ka tiek noteikts nepieciešamā  atbalsta pakalpojumu grozs pasākuma mērķa grupas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var piešķirt, ja nodarbinātas mērķa grupas personas, kuras pārstāv mājsaimniecību, kam ir piešķirts maznodrošinātas vai trūcīgas mājsaimniecības statuss, un mērķa grupas personas vecumā līdz 29 gadiem, kuras nemācās un nav nodarbinātas, modulārās profesionālās tālākizglītības programmu apgūst klātienē apmeklējot izglītības iestādi, uzņēmumu vai amata meistaru, vai prakses vietu;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iekļaut arī personas ar invaliditāti, kā īpaši atbalstāmo grupu 26.5. apakšpunktā minētās darbības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var piešķirt, ja nodarbinātas mērķa grupas personas, </w:t>
            </w:r>
            <w:r w:rsidR="00000000" w:rsidRPr="00000000" w:rsidDel="00000000">
              <w:rPr>
                <w:b w:val="1"/>
                <w:rtl w:val="0"/>
              </w:rPr>
              <w:t xml:space="preserve">kurām ir noteikta invaliditāte</w:t>
            </w:r>
            <w:r w:rsidR="00000000" w:rsidRPr="00000000" w:rsidDel="00000000">
              <w:rPr>
                <w:rtl w:val="0"/>
              </w:rPr>
              <w:t xml:space="preserve">, kuras pārstāv mājsaimniecību, kam ir piešķirts maznodrošinātas vai trūcīgas mājsaimniecības statuss, un mērķa grupas personas vecumā līdz 29 gadiem, kuras nemācās un nav nodarbinātas, modulārās profesionālās tālākizglītības programmu apgūst klātienē apmeklējot izglītības iestādi, uzņēmumu vai amata meistaru, vai prakses vietu;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var piešķirt, ja nodarbināta mērķa grupas persona, kuras pārstāv mājsaimniecību, kam ir piešķirts maznodrošinātas vai trūcīgas mājsaimniecības statuss, un mērķa grupas persona vecumā līdz 29 gadiem, kura nemācās un nav nodarbināta, modulārās profesionālās tālākizglītības programmu apgūst klātienē apmeklējot izglītības iestādi, uzņēmumu vai amata meistaru vai prakses vietu;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iekļaut arī personas ar invaliditāti kā noteikumu 26.5. apakšpunktā minētā atbalsta saņēmējus.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var piešķirt, ja nodarbināta mērķa grupas persona, </w:t>
            </w:r>
            <w:r w:rsidR="00000000" w:rsidRPr="00000000" w:rsidDel="00000000">
              <w:rPr>
                <w:b w:val="1"/>
                <w:rtl w:val="0"/>
              </w:rPr>
              <w:t xml:space="preserve">kurai ir noteikta invaliditāte,</w:t>
            </w:r>
            <w:r w:rsidR="00000000" w:rsidRPr="00000000" w:rsidDel="00000000">
              <w:rPr>
                <w:rtl w:val="0"/>
              </w:rPr>
              <w:t xml:space="preserve"> kuras pārstāv mājsaimniecību, kam ir piešķirts maznodrošinātas vai trūcīgas mājsaimniecības statuss, un mērķa grupas persona vecumā līdz 29 gadiem, kura nemācās un nav nodarbināta, modulārās profesionālās tālākizglītības programmu apgūst klātienē apmeklējot izglītības iestādi, uzņēmumu vai amata meistaru vai prakses vietu;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piešķir, ja mērķa grupas personas, kura pārstāv daudzbērnu ģimeni vai mājsaimniecību, kurai ir piešķirts maznodrošinātas vai trūcīgas mājsaimniecības statuss, apgādībā ir vismaz viens bērns vecumā līdz septiņiem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apakšpunktā personas ar invaliditāti kā 26.14. apakšpunktā minētā atbalsta saņēmējus.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mērķa grupas persona, </w:t>
            </w:r>
            <w:r w:rsidR="00000000" w:rsidRPr="00000000" w:rsidDel="00000000">
              <w:rPr>
                <w:b w:val="1"/>
                <w:rtl w:val="0"/>
              </w:rPr>
              <w:t xml:space="preserve">kurai piešķirta invaliditāte</w:t>
            </w:r>
            <w:r w:rsidR="00000000" w:rsidRPr="00000000" w:rsidDel="00000000">
              <w:rPr>
                <w:rtl w:val="0"/>
              </w:rPr>
              <w:t xml:space="preserve"> , kura pārstāv daudzbērnu ģimeni vai mājsaimniecību, kurai ir piešķirts maznodrošinātas vai trūcīgas mājsaimniecības statuss, apgādībā ir vismaz viens bērns vecumā līdz septiņiem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paplašināt demarkācijas tvērumu saistībā ar 3.1.2.5.i. investīciju (NVA projekts), jo pašreizējā noteikumu projekta anotācija mērķa grupā iekļaujas arī bezdarbnieka statusā esošas personas. Proti, demarkāciju attiecinot gan uz profesionālās pilnveides un tālākizglītības programmām (3.1.2.5.i.  investīcijas ietvaros šīs programmas bezdarba riskam pakļautajām nodarbinātām personām netiks nodrošinātas), gan citām programmām - neformālās izglītības, augstākās izglītības studiju kursiem, atbalstam ārpus formālās izglītības sistēmas apgūtās profesionālās kompetences novērtēšanai. Aicinām demarkāciju noteikt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sadaļā: "Sinerģija, papildinātība un demarkācja ar citiem pasākumiem", kurā minēts, ka: "Ar Eiropas Savienības fondu 2021.–2027. gada plānošanas perioda 4.2.4.2.pasākumu un 6.1.1.5.pasākumu tiks nodrošināts saturiski savstarpēji papildinošs atbalsts.” Aicinām precizēt noteikuma projekta redakciju, kas nosaka savstarpēji papildinoša atbalsta nodrošināšanu, jo LM ieskatā projektu 4.2.4.2. un 6.1.1.5. atbalstāmās darbības dublējas un nav papildinošas.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Nodarbinātības valsts aģentūru – šo noteikumu </w:t>
            </w:r>
            <w:r w:rsidR="00000000" w:rsidRPr="00000000" w:rsidDel="00000000">
              <w:rPr>
                <w:rtl w:val="0"/>
              </w:rPr>
              <w:t xml:space="preserve">26.3.</w:t>
            </w:r>
            <w:r w:rsidR="00000000" w:rsidRPr="00000000" w:rsidDel="00000000">
              <w:rPr>
                <w:rtl w:val="0"/>
              </w:rPr>
              <w:t xml:space="preserve"> apakšpunktā minētās atbalstāmās darbības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un papildināt aktivitātes ar NVA karjeras konsultāciju kapacitātes stiprināšanu, kas atbalstītu NVA karjeras konsultantu spējas sniegt konsultācijas VIAA mērķa grupai profesionālās piemērotības jautājumos un informēt nodarbinātās personas par iesaisti vairākos IZM/VIAA īstenotajos projektos, jo šīs aktivitātes izriet no NVA pamatbudžeta. Vēršam uzmanību, ka 2023. gadā kopējais dalību skaits NVA individuālajās un grupu karjeras konsultācijās sasniedza 57,5 tūkstošus. Savukārt karjeras konsultāciju pakalpojumu unikālo personu skaits bija 39,5 tūkstoši, no kuriem 3 175 bija izglītojamie un nodarbinātie, tostarp VIAA pieaugušo izglītības projekta ietvaros. Izprotot situāciju, ka NVA kā sadarbības partneris nevar saņemt finansējumu no projekta, aicinām paredzēt aktivitātes, kuras stiprinātu NVA karjeras konsultantu spējas apkalpot papildus klientus, attiecīgi papildinot anotācijas projekta sadaļu: "6.1.1.5. pasākuma ietvaros plānotas šādas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26.18. informatīvu, mērķkomunikācijas un kapacitātes stiprināšanas pasākumu organizēšana šo noteikumu </w:t>
            </w:r>
            <w:r w:rsidR="00000000" w:rsidRPr="00000000" w:rsidDel="00000000">
              <w:rPr>
                <w:rtl w:val="0"/>
              </w:rPr>
              <w:t xml:space="preserve">15.</w:t>
            </w:r>
            <w:r w:rsidR="00000000" w:rsidRPr="00000000" w:rsidDel="00000000">
              <w:rPr>
                <w:rtl w:val="0"/>
              </w:rPr>
              <w:t xml:space="preserve"> punktā minētajiem sadarbības partneriem;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vārda "mērķkomunikācija" lietojumu un izvēlēties atbilstošāku, piemēram, "mērķa komunikācija" vai "komunikācija par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iegūst un uzkrāj datus par projekta ietekmi uz šādiem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horizontālā principa "Vienlīdzība, iekļaušana, nediskriminācija un pamattiesību ievērošana" vispārīgas un specifiskas darbības, kas veicina vienlīdzību, iekļaušanu, nediskrimināciju un pamattiesību ievērošanu, kā arī uzkrāj un ziņo par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kritērija veidu, kurš tiks piemērots projektu iesniegumu vērtēšanā.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