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22-TA-1133: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mācības un Jaunsardzes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īstenošana un jaunsargu interešu izglītības programmas īstenošana, var būt profesionālā dienesta karavīrs, zemessargs, rezerves karavīrs, vai Latvijas pilsonis, kurš pilda dienestu Iekšlietu ministrijas sistēmas iestādē vai pašvaldības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kādā no aizsardzības ministra apstiprinātajām zinātnes nozarēm un pedagoga profesionālo kvalifikāciju saskaņā ar Ministru kabineta noteiktajām prasībām par vispārējās izglītības pedagogiem nepieciešamo izglītību un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stāvoklis un fiziskā sagatavotība atbilst aizsardzības ministra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Jaunsargu instruktors, kurš ir sasniedzis dienestam Zemessardzē vai Nacionālo bruņoto spēku rezervē noteikto maksimālo vecumu vai 60 gadu vecumu, vai pilda dienestu Iekšlietu ministrijas sistēmas iestādē vai pašvaldības policijā, bet atbilst šī panta otrās, trešās, ceturtās daļas prasībām, drīkst turpināt pildīt savus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Jaunsardzes centra direktors ar šī panta piektajā daļā norādītajiem jaunsargu instruktoriem drīkst turpināt darba tiesiskās attiecības, ņemot vērā amata pienākumu izpildes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likumprojekts “Grozījumi Valsts aizsardzības mācības un Jaunsardzes likumā” (turpmāk – projekts) un par to izsakām šādus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pantā paredzēto Valsts aizsardzības mācības un Jaunsardzes likuma (turpmāk – likums) 2.</w:t>
            </w:r>
            <w:r w:rsidR="00000000" w:rsidRPr="00000000" w:rsidDel="00000000">
              <w:rPr>
                <w:vertAlign w:val="superscript"/>
                <w:rtl w:val="0"/>
              </w:rPr>
              <w:t xml:space="preserve">2</w:t>
            </w:r>
            <w:r w:rsidR="00000000" w:rsidRPr="00000000" w:rsidDel="00000000">
              <w:rPr>
                <w:rtl w:val="0"/>
              </w:rPr>
              <w:t xml:space="preserve"> panta trešo daļu nepieciešams izvērtēt un precizēt vai no projekta izslēgt. Vēršam uzmanību, ka Latvijas Republikas Zemessardzes likuma 14. panta pirmās daļas 2. punkts nosaka ierobežojumu uzņemšanai zemessardzē. Tādējādi vienlaicīgs dienests Iekšlietu ministrijas sistēmas iestādē vai pašvaldības policijā un zemessardzē nav savienojami. Vienlaikus piedāvājam izvērtēt šādas projekta normas lietderību, jo šī panta otrajā daļā esošais profesiju (amatu) uzskaitījums neliecina par to, ka zemessarga statuss ir vērtīgāks par policijas darbinieka statusu, kuram vēl nepieciešama papildu statusa iegūšana. Tieslietu ministrijas ieskatā primāra prasība būtu atbilstoša militāra rakstura izglītība. Vienlaikus norādām, ka šāda norma faktiski ir pārejas regulējums, kas jāiekļauj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ceturto un piekto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 panta papildināšanu ar ceturto un piekto daļu nepieciešams izvērtēt un piedāvājam šos grozījumus no projekta izslēgt. Vēršam uzmanību, ka likuma 3.panta pirmā daļa nosaka, ka valsts aizsardzības mācība ir mācību priekšmets vidējās izglītības programmās. Savukārt Izglītības likuma 11. pants nosaka, kādos gadījumos tiek izsniegts izglītības dokuments, proti, tas netiek izsniegts par atsevišķu mācību priekšmetu apguvi. Tādējādi šādas izglītības dokumenta statusam neatbilstošas apliecības (papīra dokumenta) izsniegšanas un izmantošanas mērķis nav pietiekami saprotams, kā arī projekta anotācijā informācija par šādu likuma grozījumu netiek sniegta. Piedāvājam saistībā ar šī mācību priekšmeta apguvi aprobežoties ar atbilstošiem Jaunsardzes centra ierakstiem Valsts izglītības informācijas sistēmā studējošo un absolventu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aizsardzības mācības apguve vispārējās un profesionālās vidējās izglītības programmās ir obligāta, izņemot izglītības programmas, kuras īsteno Aizsardzības ministrijas pakļautībā esošā profesionālā vidusskola un kurās izglītojamie iegūst profesionālo vidējo izglītību un jaunākā militārā instruktora kvalifikāciju. Valsts aizsardzības mācības apguve notiek klātienē."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piedāvātā likuma 4. panta pirmā daļa bez projekta anotācijā esošā skaidrojuma ir dažādi interpretējama, proti, ka valsts aizsardzības mācības apguve vispārējās un profesionālās vidējās izglītības programmās, tai skaitā neklātienes un tālmācības izglītības ieguves formā ir obligāta un notiek klātienē. Lai nepieciešamais regulējums būtu nepārprotams piedāvājam to izteikt šādi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mācības apguve ir obligāta klātienes vispārējās un profesionālās vidējās izglītības programmās, izņemot izglītības programmas, kuras īsteno Aizsardzības ministrijas pakļautībā esošā profesionālā vidusskola un kurās izglītojamie iegūst profesionālo vidējo izglītību un jaunākā militārā instruktora kvalifikāciju.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Šā likuma 2.</w:t>
            </w:r>
            <w:r w:rsidR="00000000" w:rsidRPr="00000000" w:rsidDel="00000000">
              <w:rPr>
                <w:vertAlign w:val="superscript"/>
                <w:rtl w:val="0"/>
              </w:rPr>
              <w:t xml:space="preserve">2</w:t>
            </w:r>
            <w:r w:rsidR="00000000" w:rsidRPr="00000000" w:rsidDel="00000000">
              <w:rPr>
                <w:rtl w:val="0"/>
              </w:rPr>
              <w:t xml:space="preserve"> panta otrās daļas ievaddaļā noteiktā prasība, ka par jaunsargu instruktoru var būt profesionālā dienesta karavīrs, zemessargs, rezerves karavīrs vai Latvijas pilsonis, kurš pilda dienestu Iekšlietu ministrijas sistēmas iestādē vai pašvaldības policijā, stājas spēkā 2022. gada 1. septembrī. Persona, kura līdz 2022. gada 1. septembrim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otrās daļas ievaddaļā noteiktajai prasībai, ir tiesīga turpināt pildīt jaunsargu instruktora amata pienākumus ne ilgāk kā līdz 2027. gada 1. septembrim."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pantā paredzēto grozījumu likuma pārejas noteikumu 6. punktā nepieciešams izvērtēt, jo projektā paredzētajā likuma 2.</w:t>
            </w:r>
            <w:r w:rsidR="00000000" w:rsidRPr="00000000" w:rsidDel="00000000">
              <w:rPr>
                <w:vertAlign w:val="superscript"/>
                <w:rtl w:val="0"/>
              </w:rPr>
              <w:t xml:space="preserve">2</w:t>
            </w:r>
            <w:r w:rsidR="00000000" w:rsidRPr="00000000" w:rsidDel="00000000">
              <w:rPr>
                <w:rtl w:val="0"/>
              </w:rPr>
              <w:t xml:space="preserve"> panta otrajā daļā nav ievaddaļas, bet tāda ir panta ceturtajā daļā. Vienlaikus norādām, ka likuma pārejas noteikumos nebūtu pieļaujams veikt grozījumus ar atpakaļejošu spēku, proti, likuma 2.</w:t>
            </w:r>
            <w:r w:rsidR="00000000" w:rsidRPr="00000000" w:rsidDel="00000000">
              <w:rPr>
                <w:vertAlign w:val="superscript"/>
                <w:rtl w:val="0"/>
              </w:rPr>
              <w:t xml:space="preserve">2</w:t>
            </w:r>
            <w:r w:rsidR="00000000" w:rsidRPr="00000000" w:rsidDel="00000000">
              <w:rPr>
                <w:rtl w:val="0"/>
              </w:rPr>
              <w:t xml:space="preserve"> pantu nevar saistīt ar 2022.gada 1.septembri, jo šādas normas likumā norādītajā datumā nebija. Turklāt nosacījums par 2022.gada 1.septembri attiecībā uz jauno regulējumu ir zaudējis aktualitāti. Ievērojot minēto, Tieslietu ministrija piedāvā neveidot grozījumu likuma pārejas noteikumu 6. punktā, bet paredzēt jaunu likuma pārejas noteikumu 7. punktu, kurā korekti tiktu noteikts nākotnei nepieciešamais pārejas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Persona, kura pilda jaunsargu instruktora amata pienākumus, bet neatbilst šā likuma 2.</w:t>
            </w:r>
            <w:r w:rsidR="00000000" w:rsidRPr="00000000" w:rsidDel="00000000">
              <w:rPr>
                <w:vertAlign w:val="superscript"/>
                <w:rtl w:val="0"/>
              </w:rPr>
              <w:t xml:space="preserve">2</w:t>
            </w:r>
            <w:r w:rsidR="00000000" w:rsidRPr="00000000" w:rsidDel="00000000">
              <w:rPr>
                <w:rtl w:val="0"/>
              </w:rPr>
              <w:t xml:space="preserve"> panta otrajā daļā noteiktajām prasībām, ir tiesīga turpināt pildīt jaunsargu instruktora amata pienākumus ne ilgāk kā līdz 2027. gada 1. septembrim.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w:t>
            </w:r>
            <w:r w:rsidR="00000000" w:rsidRPr="00000000" w:rsidDel="00000000">
              <w:rPr>
                <w:b w:val="1"/>
                <w:vertAlign w:val="superscript"/>
                <w:rtl w:val="0"/>
              </w:rPr>
              <w:t xml:space="preserve">2</w:t>
            </w:r>
            <w:r w:rsidR="00000000" w:rsidRPr="00000000" w:rsidDel="00000000">
              <w:rPr>
                <w:b w:val="1"/>
                <w:rtl w:val="0"/>
              </w:rPr>
              <w:t xml:space="preserve"> pants. Valsts aizsardzības mācības un jaunsargu interešu izglītības programmas īstenošanai nepieciešamā izglītība un profesionālā kvalifikācija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aizsardzības mācību un jaunsargu interešu izglītības programmu ir tiesīgs īstenot jaunsargu instruktors un Jaunsardzes centra darbinieks vai uz Jaunsardzes centru pārvietots profesionālā dienesta karavīrs, kurš atbilst šā panta ceturtajā daļā noteiktajām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jaunsargu instruktoru, kura amata pienākumos ietilpst valsts aizsardzības mācības īstenošana un jaunsargu interešu izglītības programmas īstenošana, var būt profesionālā dienesta karavīrs, zemessargs, rezerves karavīrs, vai Latvijas pilsonis, kurš pilda dienestu Iekšlietu ministrijas sistēmas iestādē vai pašvaldības policijā.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 kura nav ieguvusi zemessarga vai rezerves karavīra statusu, drīkst pildīt jaunsargu instruktora amata pienākumus, bet attiecīgo statusu tai ir jāiegūst divu gadu laikā pēc darba tiesisko attiecību uzsākšanas Jaunsardzes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Jaunsargu instruktors atbilst šādām izglītības un profesionālās kvalifikācijas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ieguvis vai iegūst augstāko izglītību kādā no aizsardzības ministra apstiprinātajām zinātnes nozarēm un pedagoga profesionālo kvalifikāciju saskaņā ar Ministru kabineta noteiktajām prasībām par vispārējās izglītības pedagogiem nepieciešamo izglītību un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apguvis un papildina speciālās zināšanas bērnu tiesību aizsardzības jomā, kā arī atbilst bērnu tiesību aizsardzības tiesiskā regulējuma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ir apguvis vai apgūst aizsardzības ministra noteiktos kursus, kas nepieciešami valsts aizsardzības mācības īstenošanai un jaunsargu interešu izglītības programmas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stāvoklis un fiziskā sagatavotība atbilst aizsardzības ministra noteiktajām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Jaunsargu instruktors, kurš ir sasniedzis dienestam Zemessardzē vai Nacionālo bruņoto spēku rezervē noteikto maksimālo vecumu vai 60 gadu vecumu, vai pilda dienestu Iekšlietu ministrijas sistēmas iestādē vai pašvaldības policijā, bet atbilst šī panta otrās, trešās, ceturtās daļas prasībām, drīkst turpināt pildīt savus amata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Jaunsardzes centra direktors ar šī panta piektajā daļā norādītajiem jaunsargu instruktoriem drīkst turpināt darba tiesiskās attiecības, ņemot vērā amata pienākumu izpildes nepieciešamību.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izvērtēt projekta 2.pantā paredzēto likuma 2.</w:t>
            </w:r>
            <w:r w:rsidR="00000000" w:rsidRPr="00000000" w:rsidDel="00000000">
              <w:rPr>
                <w:vertAlign w:val="superscript"/>
                <w:rtl w:val="0"/>
              </w:rPr>
              <w:t xml:space="preserve">2</w:t>
            </w:r>
            <w:r w:rsidR="00000000" w:rsidRPr="00000000" w:rsidDel="00000000">
              <w:rPr>
                <w:rtl w:val="0"/>
              </w:rPr>
              <w:t xml:space="preserve"> panta piekto daļu par personas tiesībām būt par jaunsargu instruktoru un paplašināt šīs tiesības, piemēram, būt par jaunsargu instruktoru izdienas pensijā esošai Iekšlietu ministrijas sistēmas iestādes amatpersonai līdz vecuma pensijas sasniegšanai, ja citas prasības (izglītība, veselības stāvoklis) ir atbilstošas.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7.</w:t>
            </w:r>
            <w:r w:rsidR="00000000" w:rsidRPr="00000000" w:rsidDel="00000000">
              <w:rPr>
                <w:b w:val="1"/>
                <w:vertAlign w:val="superscript"/>
                <w:rtl w:val="0"/>
              </w:rPr>
              <w:t xml:space="preserve">1</w:t>
            </w:r>
            <w:r w:rsidR="00000000" w:rsidRPr="00000000" w:rsidDel="00000000">
              <w:rPr>
                <w:b w:val="1"/>
                <w:rtl w:val="0"/>
              </w:rPr>
              <w:t xml:space="preserve"> pants. Valsts aizsardzības mācības izglītojamā un jaunsarga atbildība zaudējumu atlīdzināšanā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Zaudējumus, kurus Valsts aizsardzības mācības izglītojamais vai jaunsargs ir nodarījis prettiesiskas, vainojamas rīcības dēļ, ir jāatlīdzina.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Šī panta pirmajā daļā norādītos zaudējumus atlīdzina tai iestādei, kas nodrošina materiāltehniskos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8.pantā paredzēto likuma 7.</w:t>
            </w:r>
            <w:r w:rsidR="00000000" w:rsidRPr="00000000" w:rsidDel="00000000">
              <w:rPr>
                <w:vertAlign w:val="superscript"/>
                <w:rtl w:val="0"/>
              </w:rPr>
              <w:t xml:space="preserve">1</w:t>
            </w:r>
            <w:r w:rsidR="00000000" w:rsidRPr="00000000" w:rsidDel="00000000">
              <w:rPr>
                <w:rtl w:val="0"/>
              </w:rPr>
              <w:t xml:space="preserve"> pantu piedāvājam precizēt atbilstoši šāda veida regulējuma mērķim un izteiksmes stilam. Turklāt šādā regulējumā nepieciešams paredzēt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aizsardzības mācības izglītojamais vai jaunsargs savas prettiesiskas, vainojamas rīcības dēļ ir sabojājis viņam izsniegtos materiāltehniskos līdzekļus un nodarījis zaudējumus, tie ir jāatlīdzina. Par zaudējumu piedziņu atbildīga ir iestāde, kuras bilancē ir izsniegtie materiāltehniskie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10.pantā paredzētie grozījumi likuma 14. pantā neatbilst grozījumu izteiksmes (pieraksta) stilam, jo pantā ir paredzēti trīs grozījumi. Turklāt, ņemot vērā, ka šobrīd pantā ir divas daļas, bet paredzēts veidot četras daļas (grozījumi pārsniedz 50% no normas), piedāvājam visu likuma 14.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13.pantā paredzētie grozījumi likuma 18. pantā neatbilst grozījumu izteiksmes (pieraksta) stilam, jo pantā ir paredzēti trīs grozījumi. Turklāt, ņemot vērā, ka pantā paredzētie grozījumi maina panta struktūru, piedāvājam visu likuma 18. pantu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01.09.2023. 11.59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22-TA-1133</w:t>
    </w:r>
    <w:r>
      <w:br/>
    </w:r>
    <w:r w:rsidR="00000000" w:rsidRPr="00000000" w:rsidDel="00000000">
      <w:rPr>
        <w:rtl w:val="0"/>
      </w:rPr>
      <w:t xml:space="preserve">Izdrukāts 01.09.2023. 11.59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Atzinumi_22-TA-1133.docx</dc:title>
</cp:coreProperties>
</file>

<file path=docProps/custom.xml><?xml version="1.0" encoding="utf-8"?>
<Properties xmlns="http://schemas.openxmlformats.org/officeDocument/2006/custom-properties" xmlns:vt="http://schemas.openxmlformats.org/officeDocument/2006/docPropsVTypes"/>
</file>