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Apcietinājumā turēšanas kārtības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10. pantu, jo tajā ietverta informācija, kas attiecas uz likumprojekta sākotnējās ietekmes novērtējuma ziņojumu (turpmāk -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informācijā norādīts: "Līdz ar to izmeklēšanas cietumam no Fizisko personu reģistra ir nepieciešams iegūt informāciju, kas apliecina radniecības, laulības vai partnerības faktu, kā arī informāciju, ar kuru var identificēt attiecīgo radinieku, laulāto vai partneri (vārds, uzvārds,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saskaņā ar Fizisko personu reģistra likumu Fizisko personu reģistrā uzkrāj ziņas par fiziskām personām (piemēram, personas vārds, uzvārds, personas kods) nevis informāciju par kādiem faktiem. Papildus informējam, ka atbilstoši Fizisko personu reģistra likuma 11. pantā noteiktajam Fizisko personu reģistrā tiek iekļautas ziņas par personas bērniem, vecākiem un laulāto, bet netiek iekļautas ziņas par personas brāļiem, māsām, vecvecākiem un mazbērniem, bet šādas ziņas ir iegūstamas, apstrādājot personas vecāka datus (ja nepieciešams apzināt personas vecvecāku, brāli (pusbrāli), māsu (pusmāsu)) vai bērna datus (ja nepieciešams apzināt personas mazbērnus).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tiesiskās skaidrības nodrošināšanai, attiecīgi precizēt anotācijā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20.08.2025.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20.08.2025.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Atzinumi_24-TA-1960.docx</dc:title>
</cp:coreProperties>
</file>

<file path=docProps/custom.xml><?xml version="1.0" encoding="utf-8"?>
<Properties xmlns="http://schemas.openxmlformats.org/officeDocument/2006/custom-properties" xmlns:vt="http://schemas.openxmlformats.org/officeDocument/2006/docPropsVTypes"/>
</file>