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30.2. ūdens piegādātājs atbilstoši Inspekcijas apstiprinātai monitoringa programmai veic auditmonitoringu, lai iegūtu informāciju par dzeramā ūdens drošumu un kvalitāti kopumā raksturojošajiem B grupas mikrobioloģiskajiem, ķīmiskajiem un indikatorrādītājiem, saskaņā ar šo noteikumu </w:t>
            </w:r>
            <w:r w:rsidR="00000000" w:rsidRPr="00000000" w:rsidDel="00000000">
              <w:rPr>
                <w:rtl w:val="0"/>
              </w:rPr>
              <w:t xml:space="preserve">2.</w:t>
            </w:r>
            <w:r w:rsidR="00000000" w:rsidRPr="00000000" w:rsidDel="00000000">
              <w:rPr>
                <w:rtl w:val="0"/>
              </w:rPr>
              <w:t xml:space="preserve">  pielikuma 1.punktu, kā arī par kontrolsarakstā iekļautajiem rādītājiem;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uztur spēkā iepriekš izteikto iebildumu.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Bērziņa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120. Šo noteikumu </w:t>
            </w:r>
            <w:r w:rsidR="00000000" w:rsidRPr="00000000" w:rsidDel="00000000">
              <w:rPr>
                <w:rtl w:val="0"/>
              </w:rPr>
              <w:t xml:space="preserve">30.2. </w:t>
            </w:r>
            <w:r w:rsidR="00000000" w:rsidRPr="00000000" w:rsidDel="00000000">
              <w:rPr>
                <w:rtl w:val="0"/>
              </w:rPr>
              <w:t xml:space="preserve">apakšpunktā</w:t>
            </w:r>
            <w:r w:rsidR="00000000" w:rsidRPr="00000000" w:rsidDel="00000000">
              <w:rPr>
                <w:rtl w:val="0"/>
              </w:rPr>
              <w:t xml:space="preserve">, </w:t>
            </w:r>
            <w:r w:rsidR="00000000" w:rsidRPr="00000000" w:rsidDel="00000000">
              <w:rPr>
                <w:rtl w:val="0"/>
              </w:rPr>
              <w:t xml:space="preserve">34.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, </w:t>
            </w:r>
            <w:r w:rsidR="00000000" w:rsidRPr="00000000" w:rsidDel="00000000">
              <w:rPr>
                <w:rtl w:val="0"/>
              </w:rPr>
              <w:t xml:space="preserve">2. </w:t>
            </w:r>
            <w:r w:rsidR="00000000" w:rsidRPr="00000000" w:rsidDel="00000000">
              <w:rPr>
                <w:rtl w:val="0"/>
              </w:rPr>
              <w:t xml:space="preserve">pielikuma</w:t>
            </w:r>
            <w:r w:rsidR="00000000" w:rsidRPr="00000000" w:rsidDel="00000000">
              <w:rPr>
                <w:rtl w:val="0"/>
              </w:rPr>
              <w:t xml:space="preserve"> 1.2.2.apakšpunktā noteiktos pienākumus ūdens piegādātājs veic no 2024.gada 1.janvāra.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uztur spēkā iepriekš izteikto iebildumu, ka noteiktajā termiņā nav iespējams veikt paredzētās darbības.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Bērziņa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iztur spēkā iepriekš izteikto iebildumu par to, ka nepieciešams noteikt vienu atbildīgo institūciju, kuras pārraudzībā ir visi ar direktīvas ieviešanu saistītie jautājumi.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Bērziņa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14.06.2023.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14.06.2023.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