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"Digitālās desmitgades stratēģiskais ceļvedis Latvijai līdz 2030.gadam"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VARAM par atbildīgo iestādi ES noteikto trajektoriju mērķrādītāju sasniegšanā līdz 2030.gadam, kas noteikti Digitālās desmitgades stratēģiskā ceļvedī. Ekonomikas ministrija ir atbildīga par Digitālās desmitgades ceļvedī iekļauto  investīciju un pasākumu noteikto rādītāju sasniegšanu Atveseļošanas un noturības mehānisma, kā arī ERAF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VARAM noteikt pasākumus un veikt aprēķinus, kā arī norādīt finansējuma avotus, no kuriem būtu piesaistāmi papildus finanšu līdzekļi, lai sasniegtu Digitālās desmitgades ceļvedī noteiktās trajektorijas un rādītājus ES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64. lpp.  precizēt sadaļu par 5. pasākumu (2.3.1.2.i. investīciju un SAM 1.1.2.2. pasākumu), izsakot redakciju šādā redakcijā: "5. pasākums ANM 2.3.1.2.i. investīcija “Uzņēmumu digitālo prasmju attīstība” (Skat. aprakstu pie 4. pasākuma 3.3.2.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Ceļveža 48. lpp., 55. lpp., 59. lpp., 63. lpp. lūdzam precizēt Kopējā laika ietvara tabulā iekrāsojumu, norādot, ka Pasākumam Nr. 3 paredzēts atbalsts līdz 2029.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lūdzam informatīvā ziņojuma 51. lpp. 3. pasākuma aprakstā sadaļā "Īss pasākuma apraksts" 3. rindkopu izteikt šādā redakcijā "Finansējuma saņēmējs ir kompetences centrs, kas veic pētniecības projektus, piesaistot sadarbības partnerus jeb, citiem vārdiem sakot, uzņēmumus. Pirms pētniecības projekta uzsākšanas sadarbības partneris veic sākotnējo digitālās brieduma testu un izstrādā digitālās attīstības ceļa karti."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 rindkopu šādā redakcijā "Maksimālais pieejamais atbalsts viena projekta ietvaros ir 3,03 milj.  euro, pētniecības projektu īstenošanā ne vairāk kā 25 procenti no finansējuma saņēmējam apstiprinātā Atveseļošanas fonda finansējuma apmēra, bet ne vairāk kā 1 000 000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pēdējās rindkopas pirmo teikumu, mainot redakciju "Programmas pirmais posms sāksies 2023. gada septembrī" uz "Programmas pirmais posms sāksies 2023. gada oktobrī".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Informatīvā ziņojuma 56. lpp. lūdzu papildināt 3. pasākuma aprakstu ar "un ERAF SAM 1.2.1.1. “Atbalsts jaunu produktu attīstībai un internacionalizācijai”. Vienlaikus 60. lpp un 64. lpp. 3. pasākuma aprakstu izteikt šādā redakcijā: "ANM 2.2.1.3.i. investīcija “Atbalsts jaunu produktu un pakalpojumu ieviešanai komercdarbībā” un ERAF SAM 1.2.1.1. “Atbalsts jaunu produktu attīstībai un internacionalizācijai” (Skat. aprakstu pie 3. pasākuma 8.3.2.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52. lpp. tabulas sadaļā "Īss pasākuma apraksts" precizēt redakciju "Investīciju mērķis ir līdz 2026. gada 30. jūnijam izsniegto kredītu skaits – 133 aizdevumi un piesaistītais privātais finansējums – 37 000 000  eiro", aizstājot vārdu "izsniegto kredītu skaits" uz "izsniegto aizdevumu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 tabulas "Sagaidāmā ietekme un laika ietvars" redakciju, mainot vārdu "kredītu" uz "aizdevumi", kā arī aizstājot  "Kredītu līdz 2024. gada 30. jūnijam saņems 51 komersanti" ar "</w:t>
            </w:r>
            <w:r w:rsidR="00000000" w:rsidRPr="00000000" w:rsidDel="00000000">
              <w:rPr>
                <w:b w:val="1"/>
                <w:rtl w:val="0"/>
              </w:rPr>
              <w:t xml:space="preserve">Līdz </w:t>
            </w:r>
            <w:r w:rsidR="00000000" w:rsidRPr="00000000" w:rsidDel="00000000">
              <w:rPr>
                <w:rtl w:val="0"/>
              </w:rPr>
              <w:t xml:space="preserve">2024. gada 30. jūnijam </w:t>
            </w:r>
            <w:r w:rsidR="00000000" w:rsidRPr="00000000" w:rsidDel="00000000">
              <w:rPr>
                <w:b w:val="1"/>
                <w:rtl w:val="0"/>
              </w:rPr>
              <w:t xml:space="preserve">tiks izsniegts 51 aizdevums</w:t>
            </w:r>
            <w:r w:rsidR="00000000" w:rsidRPr="00000000" w:rsidDel="00000000">
              <w:rPr>
                <w:rtl w:val="0"/>
              </w:rPr>
              <w:t xml:space="preserve">;", kā arī aizstāt "Kredītu līdz 2024. gada 30. jūnijam saņems 133 komersanti." ar "</w:t>
            </w:r>
            <w:r w:rsidR="00000000" w:rsidRPr="00000000" w:rsidDel="00000000">
              <w:rPr>
                <w:b w:val="1"/>
                <w:rtl w:val="0"/>
              </w:rPr>
              <w:t xml:space="preserve">Līdz 2026. gada 30. jūnijam tiks izsniegti 133 aizdevumi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49. lpp. precizēt ANM atbalsta programmas laika periodu uz - 02.2023. - </w:t>
            </w:r>
            <w:r w:rsidR="00000000" w:rsidRPr="00000000" w:rsidDel="00000000">
              <w:rPr>
                <w:b w:val="1"/>
                <w:rtl w:val="0"/>
              </w:rPr>
              <w:t xml:space="preserve">06.2023.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ar ANM atbalstu 02.2023.- 06.2026.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informatīvā ziņojuma 5.lpp. pēdējā rindkopā norādītās informācijas redakciju "VARAM kā atbildīgā institūcija par Dekādes programmas īstenošanas koordināciju nacionālā līmenī sagatavoja ceļvedi Latvijai, balstoties uz informāciju, ko sniedza </w:t>
            </w:r>
            <w:r w:rsidR="00000000" w:rsidRPr="00000000" w:rsidDel="00000000">
              <w:rPr>
                <w:u w:val="single"/>
                <w:rtl w:val="0"/>
              </w:rPr>
              <w:t xml:space="preserve">par Dekādes programmā ietverto mērķrādītāju jomām atbildīgās institūcijas</w:t>
            </w:r>
            <w:r w:rsidR="00000000" w:rsidRPr="00000000" w:rsidDel="00000000">
              <w:rPr>
                <w:rtl w:val="0"/>
              </w:rPr>
              <w:t xml:space="preserve">,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EM</w:t>
            </w:r>
            <w:r w:rsidR="00000000" w:rsidRPr="00000000" w:rsidDel="00000000">
              <w:rPr>
                <w:b w:val="1"/>
                <w:u w:val="single"/>
                <w:rtl w:val="0"/>
              </w:rPr>
              <w:t xml:space="preserve"> </w:t>
            </w:r>
            <w:r w:rsidR="00000000" w:rsidRPr="00000000" w:rsidDel="00000000">
              <w:rPr>
                <w:u w:val="single"/>
                <w:rtl w:val="0"/>
              </w:rPr>
              <w:t xml:space="preserve">par ceļveža  Latvijai 5. nodaļu “Pusvadītāji”, 8. nodaļu  “Mākoņskaitļošana”, 9. nodaļu “Lielie dati”, 10. nodaļu “Mākslīgais intelekts”, 11. nodaļu “Mazie un vidējie uzņēmumi ar vismaz pamata digitālās intensitātes līmeni” un 12.nodaļu “Vienradži”</w:t>
            </w:r>
            <w:r w:rsidR="00000000" w:rsidRPr="00000000" w:rsidDel="00000000">
              <w:rPr>
                <w:rtl w:val="0"/>
              </w:rPr>
              <w:t xml:space="preserve">;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Ekonomikas ministrija īstenotu Digitālās desmitgades ietvaros noteiktos rādītājus, ministrija ir norādījusi konkrētu apjomu investīciju no Atveseļošanas un noturības mehānisma atbalsta programmām (pieejamas līdz 2026.gada 30. jūnijam), kā arī izstrādes procesā esošajiem ERAF atbalsta pasākumiem (pieejami līdz 2027.gada 31. decembrim), kuru paredzētais finansējums nenodrošinās trajektoriju īstenošanu un rādītāju sasniegšanu ES līmenī. Saprotot Eiropas Komisijas kopējo uzstādījumu veicināt rādītāju kāpumu Digitālās desmitgades laikā noteiktajos rādītājos un ar tiem saistītajās jomās, Ekonomikas ministrija vēlas vērst uzmanību, ka </w:t>
            </w:r>
            <w:r w:rsidR="00000000" w:rsidRPr="00000000" w:rsidDel="00000000">
              <w:rPr>
                <w:u w:val="single"/>
                <w:rtl w:val="0"/>
              </w:rPr>
              <w:t xml:space="preserve">tikai ar Ekonomikas ministrijas atbildībā esošajām atbalsta programmām nav iespējams prognozēt ES līmeņa sasniegšanu nacionālajā līmenī</w:t>
            </w:r>
            <w:r w:rsidR="00000000" w:rsidRPr="00000000" w:rsidDel="00000000">
              <w:rPr>
                <w:rtl w:val="0"/>
              </w:rPr>
              <w:t xml:space="preserve">. Tādējādi vēršam uzmanību, ka informatīvā ziņojuma ievadaļā iekļautā redakcija nav korekta un, kā norādīts arī iepriekš, nepieciešama arī citu ministriju un institūciju iesaiste ceļveža 5., 8., 9., 10., 11. sadaļā minēto rādītāju ES līmeņa sasniegšanā. Lūdzam par minēto aktivitāšu sasniegšanu kā atbildīgo noteikt VARAM vai arī izslēgt Ekonomikas ministrijas norādītās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noņemt komentārus pie ceļveža 9. (56. lpp.) un 10. sadaļas (58.lpp.).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Ekonomikas ministriju par atbildīgo, lai līdz 2030. gadam Latvija sasniegtu Eiropas Savienības noteiktos digitālos mērķrādītājus 2030.gadam, kas norādīti  informatīvā ziņojuma “Par Digitālās desmitgades stratēģisko ceļvedi Latvijai līdz 2030. gadam” 5. nodaļā “Pusvadītāji”, 8. nodaļā  “Mākoņdatošana”, 9. nodaļā “Lielie dati”, 10. nodaļā “Mākslīgais intelekts”,  11. nodaļā “Mazie un vidējie uzņēmumi ar vismaz pamata digitālās intensitātes līmeni” un 12. nodaļā “Vienradži”.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lūdz svītrot Ekonomikas ministriju kā atbildīgo par MK sēdes protokollēmuma projekta 3. punktā minētajiem Digitālās desmitgades stratēģiskā ceļveža rādītājiem, jo ar ceļvedī norādītajām Ekonomikas ministrijas investīcijām nav iespējams nodrošināt ES trajektoriju īstenošanu un rādītāju sasniegšanu ES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3. punktu vai noteikt VARAM par atbildīgo rādītāju sasniegšanā.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23-TA-2343</w:t>
    </w:r>
    <w:r>
      <w:br/>
    </w:r>
    <w:r w:rsidR="00000000" w:rsidRPr="00000000" w:rsidDel="00000000">
      <w:rPr>
        <w:rtl w:val="0"/>
      </w:rPr>
      <w:t xml:space="preserve">Izdrukāts 25.09.2023. 19.39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23-TA-2343</w:t>
    </w:r>
    <w:r>
      <w:br/>
    </w:r>
    <w:r w:rsidR="00000000" w:rsidRPr="00000000" w:rsidDel="00000000">
      <w:rPr>
        <w:rtl w:val="0"/>
      </w:rPr>
      <w:t xml:space="preserve">Izdrukāts 25.09.2023. 19.39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Atzinumi_23-TA-2343.docx</dc:title>
</cp:coreProperties>
</file>

<file path=docProps/custom.xml><?xml version="1.0" encoding="utf-8"?>
<Properties xmlns="http://schemas.openxmlformats.org/officeDocument/2006/custom-properties" xmlns:vt="http://schemas.openxmlformats.org/officeDocument/2006/docPropsVTypes"/>
</file>