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jomas, kā arī prasības un kritērijus uzņēmumiem, kuri darbam Latvijas Republikā ir tiesīgi uzaicināt ārzemniekus, kuru nodarbinātībai nepieciešamos dokumentus pieņem un izskata, lēmumus pieņem un dokumentus izsniedz Ministru kabineta noteiktos saīsinātos termiņos un valstu sarakstu, uz kuru pilsoņiem šāda nodarbinātībai nepieciešamo dokumentu pieņemšanas un izskatīšanas kārtība neattiecas.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1.7.apakšpunktā vārdus "un valstu sarakstu, uz kuru pilsoņiem šāda nodarbinātībai nepieciešamo dokumentu pieņemšanas un izskatīšanas kārtība neattiecas", jo noteikumu projekts attiecīgu valstu sarakstu nesatur.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Prioritārā kārtībā saņemamos pakalpojumus prioritāro projektu īstenošanai  saņem Latvijā reģistrēts komersants, reģistrēti ārvalsts komersanti vai dalībvalsts komercsabiedrība, kurām Latvijā ir reģistrēta filiāle Komerclikuma izpratnē (turpmāk – komersants), kas atbilst vismaz vienam no šādiem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komersantiem, kas atbilst noteikumu projekta 4. punktā noteiktajiem kritērijiem, prioritārā kārtībā paredzēts nodrošināt arī ar ārvalstu darbaspēka piesaisti saistītus pakalpojumus, lūdzam svītrot noteikumu projekta 4. punktā vārdus "prioritāro projektu īstenošanai". Papildus lūdzam arī izvērtēt, vai citur noteikumu projektā norādes uz "prioritāriem projektiem" tiek lietotas pamatoti. Pirmšķietami šādas norādes varētu būt lietotas nepamatoti arī citās noteikumu projekta vienībās –, piemēram, noteikumu projekta 6. punkta ievaddaļā.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Aģentūra, izvērtējot, vai komersants atbilst  šo noteikumu 4.1. vai 4.2. apakšpunktā noteiktajam un neatbilst šo noteikumu 6. punktā noteiktajam, līdz katra gada 15. decembrim iekļauj komersantu prioritārā kārtībā saņemamiem pakalpojumiem atbilstošo komersantu sarakstā (turpmāk - Saraksts) un rakstiski paziņo adresātam. Atbildīgās tiešās un pastarpinātās pārvaldes iestādes un privātpersonas, kuras ir iesaistītas prioritārā kārtībā saņemamo pakalpojumu sniegšanā, veicot valsts pārvaldes uzdevumus, tiek informētas, publicējot sarakstu valsts platformā biznesa attīstībai www.business.gov.lv.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 10., 18. punktā un 15.1. apakšpunktā </w:t>
            </w:r>
            <w:r w:rsidR="00000000" w:rsidRPr="00000000" w:rsidDel="00000000">
              <w:rPr>
                <w:i w:val="1"/>
                <w:rtl w:val="0"/>
              </w:rPr>
              <w:t xml:space="preserve">expressis verbis</w:t>
            </w:r>
            <w:r w:rsidR="00000000" w:rsidRPr="00000000" w:rsidDel="00000000">
              <w:rPr>
                <w:rtl w:val="0"/>
              </w:rPr>
              <w:t xml:space="preserve"> noteikt izņēmumu attiecībā uz noteikumu projekta 6.6. apakšpunkta piemērošanu. Pirmšķietami, pieņemot lēmumu par komersanta iekļaušanu/neiekļaušanu Sarakstā vai par komersanta izslēgšanu/neizslēgšanu no Saraksta, noteikumu projekta 6.6. apakšpunkts nebūtu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saņemot informāciju no Pilsonības un migrācijas lietu pārvaldes, par  pieņemto lēmumu par aizliegumu fiziskajai vai juridiskajai personai uzaicināt ārzemnieku atbilstoši Imigrācijas likuma 9.</w:t>
            </w:r>
            <w:r w:rsidR="00000000" w:rsidRPr="00000000" w:rsidDel="00000000">
              <w:rPr>
                <w:vertAlign w:val="superscript"/>
                <w:rtl w:val="0"/>
              </w:rPr>
              <w:t xml:space="preserve">1</w:t>
            </w:r>
            <w:r w:rsidR="00000000" w:rsidRPr="00000000" w:rsidDel="00000000">
              <w:rPr>
                <w:rtl w:val="0"/>
              </w:rPr>
              <w:t xml:space="preserve"> panta trešajai daļai, Aģentūra, balstoties uz Pilsonības un migrācijas lietu pārvaldes sniegto informāciju, vienas darba dienas laikā izslēdz komersantu no Saraksta, par to rakstiski paziņojot komersantam un informējot iesaistītās valsts pārvaldes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samērīgi uz noteikumu projekta 15.2. apakšpunktā minētā Pilsonības un migrācijas lietu pārvaldes lēmuma pamata komersantu izslēgt no Saraksta, tādējādi tam liedzot ne vien saņemt attiecīgos ar ārvalstu darbaspēka piesaisti saistītos pakalpojumus, bet arī liedzot tam prioritārā kārtībā saņemt citus noteikumu projekta pielikumā paredzētos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ja šādas sekas tiek uzskatītas par samērīgām, tad attiecīgs nosacījums būtu paredzams ne vien kā pamats komersanta izslēgšanai no Saraksta, bet arī kā pamats komersanta neiekļaušanai Sarakstā. Pretējā gadījumā sanāk, ka, esot attiecīgam PMLP lēmumam, vienā dienā jāpieņem lēmums par komersanta iekļaušanu Sarakstā, jo nebūs tiesiska pamata pieņemt lēmumu par komersanta neiekļaušanu Sarakstā, bet jau nākamajā dienā jāpieņem lēmums par komersanta izslēgšanu no Saraksta.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ja atbilstoši šo noteikumu 17. punktā noteiktajam izvērtējumam, tiek konstatētas būtiskas neatbilstības šo noteikumu 10. punktā minētajam pieteikumam, Aģentūra ir tiesīga izslēgt šo noteikumu 4.3. vai 4.4. apakšpunktā norādīto komersantu no Saraksta, par to rakstiski paziņojot komersantam un informējot valsts pārvaldes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15.3. apakšpunkta tiesisko sastāvu un formulēt to plašāk, nereducējot to uz noteikumu projekta 17. punktā paredzēto izvērtējumu. Pirmšķietami noteikumu projekta 17. punktā paredzētais izvērtējums nav derīgs (vismaz neveicot vēl kādas papildu pārbaudes) tam, lai konstatētu komersanta darbības atbilstību/neatbilstību pieteikumā deklarētajam.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pielikuma 2.1. apakšpunktu, lūdzam noteikumu projekta anotācijas 1.3. sadaļā dotajā normatīvo aktu uzskaitījumā ietvert arī Aizsargjoslu likumu. Vienlaikus lūdzam aktualizēt informāciju attiecībā uz Ministru kabineta 2014. gada 19. augusta noteikumiem Nr. 500 "Vispārīgie būvnoteikumi", jo Ministru kabinets 2025. gada 25. marta sēdē (prot. Nr. 12, 29. §) ir pieņēmis grozījumus Vispārīgajos būvnoteikumos, paredzot no 2025. gada 1. novembra īsākus termiņus tehnisko noteikumu izdošanai.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uzskatām, ka noteikumu projekta pielikumā uzskaitīto pakalpojumu sniegšanas termiņu potenciālais samazinājums turpmāk būtu jāvērtē kopsakarā ar Inovatīvās uzņēmējdarbības un prioritāro projekta atbalsta likuma 3. panta otrajā daļā noteikto, proti, šie noteikumu projektā pielikumā minētie pakalpojumu jāsniedz vismaz divas reizes īsākā termiņā, ja to termiņš ir garāks par piecām darbdienām un projektu izvērtēšana kā pakalpojums netiek piedāvāta paātrinātā kārtībā par papildu samaksu.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08.04.2025. 21.58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24-TA-767</w:t>
    </w:r>
    <w:r>
      <w:br/>
    </w:r>
    <w:r w:rsidR="00000000" w:rsidRPr="00000000" w:rsidDel="00000000">
      <w:rPr>
        <w:rtl w:val="0"/>
      </w:rPr>
      <w:t xml:space="preserve">Izdrukāts 08.04.2025. 21.58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Atzinumi_24-TA-767.docx</dc:title>
</cp:coreProperties>
</file>

<file path=docProps/custom.xml><?xml version="1.0" encoding="utf-8"?>
<Properties xmlns="http://schemas.openxmlformats.org/officeDocument/2006/custom-properties" xmlns:vt="http://schemas.openxmlformats.org/officeDocument/2006/docPropsVTypes"/>
</file>