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22-TA-3149: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Pamatnolīgumu par visaptverošu partnerību un sadarbību starp Eiropas Savienību un tās dalībvalstīm, no vienas puses, un Taizemes Karalisti,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09.11.2022. 13.25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22-TA-3149</w:t>
    </w:r>
    <w:r>
      <w:br/>
    </w:r>
    <w:r w:rsidR="00000000" w:rsidRPr="00000000" w:rsidDel="00000000">
      <w:rPr>
        <w:rtl w:val="0"/>
      </w:rPr>
      <w:t xml:space="preserve">Izdrukāts 09.11.2022. 13.25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