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noteikumi uzņēmējdarbības zaļināšanai, atjaunīgo energoresursu izmantošanai un energoefektivitātes paaugstināšanai.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06.02.2025.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06.02.2025.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