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6C433" w14:textId="77777777" w:rsidR="00AD4660" w:rsidRPr="009C1843" w:rsidRDefault="00AD4660" w:rsidP="00AD4660">
      <w:pPr>
        <w:pStyle w:val="NoSpacing"/>
        <w:rPr>
          <w:szCs w:val="24"/>
        </w:rPr>
      </w:pPr>
      <w:r w:rsidRPr="009C1843">
        <w:rPr>
          <w:szCs w:val="24"/>
        </w:rPr>
        <w:t>Uz 19.11.2020. VSS prot. Nr. 46 7. § (VSS-979)</w:t>
      </w:r>
    </w:p>
    <w:p w14:paraId="50F1A720" w14:textId="77777777" w:rsidR="00AD4660" w:rsidRPr="009C1843" w:rsidRDefault="00AD4660" w:rsidP="00AD4660">
      <w:pPr>
        <w:ind w:firstLine="720"/>
        <w:jc w:val="right"/>
        <w:rPr>
          <w:noProof/>
          <w:szCs w:val="24"/>
        </w:rPr>
      </w:pPr>
    </w:p>
    <w:p w14:paraId="61A56538" w14:textId="77777777" w:rsidR="00AD4660" w:rsidRPr="009C1843" w:rsidRDefault="00AD4660" w:rsidP="00AD4660">
      <w:pPr>
        <w:ind w:firstLine="720"/>
        <w:jc w:val="right"/>
        <w:rPr>
          <w:noProof/>
          <w:szCs w:val="24"/>
        </w:rPr>
      </w:pPr>
    </w:p>
    <w:p w14:paraId="2128F315" w14:textId="77777777" w:rsidR="00AD4660" w:rsidRPr="00D74CD8" w:rsidRDefault="00AD4660" w:rsidP="00AD4660">
      <w:pPr>
        <w:ind w:firstLine="720"/>
        <w:jc w:val="right"/>
        <w:rPr>
          <w:b/>
          <w:noProof/>
          <w:szCs w:val="24"/>
        </w:rPr>
      </w:pPr>
      <w:r w:rsidRPr="00D74CD8">
        <w:rPr>
          <w:b/>
          <w:noProof/>
          <w:szCs w:val="24"/>
        </w:rPr>
        <w:t>Finanšu ministrijai</w:t>
      </w:r>
    </w:p>
    <w:p w14:paraId="3B022906" w14:textId="77777777" w:rsidR="00AD4660" w:rsidRPr="009C1843" w:rsidRDefault="00AD4660" w:rsidP="00AD4660">
      <w:pPr>
        <w:ind w:firstLine="720"/>
        <w:jc w:val="right"/>
        <w:rPr>
          <w:noProof/>
          <w:szCs w:val="24"/>
        </w:rPr>
      </w:pPr>
    </w:p>
    <w:p w14:paraId="5CEC8E17" w14:textId="77777777" w:rsidR="00AD4660" w:rsidRPr="009C1843" w:rsidRDefault="00AD4660" w:rsidP="00AD4660">
      <w:pPr>
        <w:ind w:firstLine="720"/>
        <w:jc w:val="right"/>
        <w:rPr>
          <w:noProof/>
          <w:szCs w:val="24"/>
        </w:rPr>
      </w:pPr>
    </w:p>
    <w:p w14:paraId="7A13EA0F" w14:textId="77777777" w:rsidR="00AD4660" w:rsidRPr="009C1843" w:rsidRDefault="00AD4660" w:rsidP="00AD4660">
      <w:pPr>
        <w:pStyle w:val="NormalWeb"/>
        <w:spacing w:before="0" w:after="0"/>
        <w:ind w:right="4549"/>
        <w:jc w:val="both"/>
      </w:pPr>
      <w:bookmarkStart w:id="0" w:name="OLE_LINK12"/>
      <w:bookmarkStart w:id="1" w:name="OLE_LINK11"/>
      <w:bookmarkStart w:id="2" w:name="OLE_LINK1"/>
      <w:bookmarkStart w:id="3" w:name="OLE_LINK2"/>
      <w:bookmarkStart w:id="4" w:name="OLE_LINK3"/>
      <w:bookmarkStart w:id="5" w:name="OLE_LINK4"/>
      <w:bookmarkStart w:id="6" w:name="OLE_LINK5"/>
      <w:bookmarkStart w:id="7" w:name="OLE_LINK6"/>
      <w:bookmarkStart w:id="8" w:name="OLE_LINK7"/>
      <w:bookmarkStart w:id="9" w:name="OLE_LINK8"/>
      <w:bookmarkStart w:id="10" w:name="OLE_LINK9"/>
      <w:bookmarkStart w:id="11" w:name="OLE_LINK10"/>
      <w:bookmarkStart w:id="12" w:name="OLE_LINK13"/>
      <w:bookmarkStart w:id="13" w:name="OLE_LINK14"/>
      <w:bookmarkStart w:id="14" w:name="OLE_LINK15"/>
      <w:bookmarkStart w:id="15" w:name="OLE_LINK16"/>
      <w:bookmarkStart w:id="16" w:name="OLE_LINK17"/>
      <w:bookmarkStart w:id="17" w:name="OLE_LINK18"/>
      <w:bookmarkStart w:id="18" w:name="OLE_LINK29"/>
      <w:bookmarkStart w:id="19" w:name="OLE_LINK19"/>
      <w:bookmarkStart w:id="20" w:name="OLE_LINK20"/>
      <w:bookmarkStart w:id="21" w:name="OLE_LINK21"/>
      <w:bookmarkStart w:id="22" w:name="OLE_LINK22"/>
      <w:bookmarkStart w:id="23" w:name="OLE_LINK23"/>
      <w:bookmarkStart w:id="24" w:name="OLE_LINK24"/>
      <w:bookmarkStart w:id="25" w:name="OLE_LINK25"/>
      <w:bookmarkStart w:id="26" w:name="OLE_LINK26"/>
      <w:bookmarkStart w:id="27" w:name="OLE_LINK27"/>
      <w:bookmarkStart w:id="28" w:name="OLE_LINK28"/>
      <w:bookmarkStart w:id="29" w:name="OLE_LINK32"/>
      <w:r w:rsidRPr="009C1843">
        <w:rPr>
          <w:i/>
        </w:rPr>
        <w:t>Atzinums pa</w:t>
      </w:r>
      <w:bookmarkEnd w:id="0"/>
      <w:bookmarkEnd w:id="1"/>
      <w:r w:rsidRPr="009C1843">
        <w:rPr>
          <w:i/>
        </w:rPr>
        <w:t>r Ministru kabineta rīkojuma projekts "Par nekustamo īpašumu Jūrmalas pilsētā pārņemšanu valsts īpašumā Finanšu ministrija</w:t>
      </w:r>
      <w:r w:rsidR="00EF240D" w:rsidRPr="009C1843">
        <w:rPr>
          <w:i/>
        </w:rPr>
        <w:t xml:space="preserve">s valdījumā un pārdošanu" un </w:t>
      </w:r>
      <w:r w:rsidRPr="009C1843">
        <w:rPr>
          <w:i/>
        </w:rPr>
        <w:t xml:space="preserve">tā </w:t>
      </w:r>
      <w:r w:rsidR="00EF240D" w:rsidRPr="009C1843">
        <w:rPr>
          <w:i/>
        </w:rPr>
        <w:t xml:space="preserve">anotāciju </w:t>
      </w:r>
      <w:r w:rsidRPr="009C1843">
        <w:rPr>
          <w:i/>
        </w:rPr>
        <w:t>(VSS-979)</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69073C41" w14:textId="77777777" w:rsidR="00AD4660" w:rsidRPr="009C1843" w:rsidRDefault="00AD4660" w:rsidP="00AD4660">
      <w:pPr>
        <w:pStyle w:val="NormalWeb"/>
        <w:spacing w:before="0" w:after="0"/>
        <w:ind w:right="13" w:firstLine="720"/>
        <w:jc w:val="both"/>
      </w:pPr>
    </w:p>
    <w:p w14:paraId="559F7EBA" w14:textId="77777777" w:rsidR="00EF240D" w:rsidRPr="009C1843" w:rsidRDefault="00AD4660" w:rsidP="00EF240D">
      <w:pPr>
        <w:pStyle w:val="NormalWeb"/>
        <w:spacing w:before="0" w:after="0"/>
        <w:ind w:right="13" w:firstLine="720"/>
        <w:jc w:val="both"/>
      </w:pPr>
      <w:r w:rsidRPr="009C1843">
        <w:t xml:space="preserve">Tieslietu ministrija ir izskatījusi Ekonomikas ministrijas sagatavoto </w:t>
      </w:r>
      <w:r w:rsidRPr="009C1843">
        <w:rPr>
          <w:iCs/>
        </w:rPr>
        <w:t xml:space="preserve">Ministru kabineta </w:t>
      </w:r>
      <w:r w:rsidR="00EF240D" w:rsidRPr="009C1843">
        <w:t xml:space="preserve">rīkojuma projekts "Par nekustamo īpašumu Jūrmalas pilsētā pārņemšanu valsts īpašumā Finanšu ministrijas valdījumā un pārdošanu" </w:t>
      </w:r>
      <w:r w:rsidRPr="009C1843">
        <w:t>(turpmāk – Projekts)</w:t>
      </w:r>
      <w:r w:rsidR="00EF240D" w:rsidRPr="009C1843">
        <w:rPr>
          <w:iCs/>
        </w:rPr>
        <w:t xml:space="preserve"> un</w:t>
      </w:r>
      <w:r w:rsidRPr="009C1843">
        <w:rPr>
          <w:iCs/>
        </w:rPr>
        <w:t xml:space="preserve"> tā anotāciju </w:t>
      </w:r>
      <w:r w:rsidR="00462BAF" w:rsidRPr="009C1843">
        <w:t xml:space="preserve">(VSS-979) </w:t>
      </w:r>
      <w:r w:rsidRPr="009C1843">
        <w:t>un atbalsta to virzību, izsakot šādus iebildumus:</w:t>
      </w:r>
    </w:p>
    <w:p w14:paraId="62CD7BBC" w14:textId="77777777" w:rsidR="00473819" w:rsidRPr="009C1843" w:rsidRDefault="0004543E" w:rsidP="00473819">
      <w:pPr>
        <w:pStyle w:val="NormalWeb"/>
        <w:spacing w:before="0" w:after="0"/>
        <w:ind w:right="13" w:firstLine="720"/>
        <w:jc w:val="both"/>
      </w:pPr>
      <w:r w:rsidRPr="009C1843">
        <w:t>No anotācijā i</w:t>
      </w:r>
      <w:r w:rsidR="00EF240D" w:rsidRPr="009C1843">
        <w:t>etvertās informācijas un projektam pievienotajiem paskaidrojošajiem dokumentiem secināms, ka nekustamam īpašumam (nekustamā īpašuma kadastra Nr.</w:t>
      </w:r>
      <w:r w:rsidRPr="009C1843">
        <w:t> 1300 009 </w:t>
      </w:r>
      <w:r w:rsidR="00EF240D" w:rsidRPr="009C1843">
        <w:t>4505) – zemes vienībai ar kopējo platību 0,0924</w:t>
      </w:r>
      <w:r w:rsidRPr="009C1843">
        <w:t> </w:t>
      </w:r>
      <w:r w:rsidR="00EF240D" w:rsidRPr="009C1843">
        <w:t>ha (zemes vi</w:t>
      </w:r>
      <w:r w:rsidRPr="009C1843">
        <w:t>enības kadastra apzīmējums 1300 009 </w:t>
      </w:r>
      <w:r w:rsidR="00EF240D" w:rsidRPr="009C1843">
        <w:t>4505) Jaunā ielā 21, Jūrmalā ir atklāts Rīgas rajona tiesas Zemesgrāmatu nodaļas Jūrmalas pilsētas zemesgrāmatas nodalījums Nr.</w:t>
      </w:r>
      <w:r w:rsidRPr="009C1843">
        <w:t> </w:t>
      </w:r>
      <w:r w:rsidR="00EF240D" w:rsidRPr="009C1843">
        <w:t>7157, bet nekustamajam īpašumam (nekustamā īpašuma kadastra Nr.</w:t>
      </w:r>
      <w:r w:rsidRPr="009C1843">
        <w:t> </w:t>
      </w:r>
      <w:r w:rsidR="00EF240D" w:rsidRPr="009C1843">
        <w:t>1300</w:t>
      </w:r>
      <w:r w:rsidRPr="009C1843">
        <w:t> 509 </w:t>
      </w:r>
      <w:r w:rsidR="00EF240D" w:rsidRPr="009C1843">
        <w:t xml:space="preserve">4506) – dzīvojamajai ēkai </w:t>
      </w:r>
      <w:r w:rsidRPr="009C1843">
        <w:t>(būves kadastra apzīmējums 1300 009 4505 </w:t>
      </w:r>
      <w:r w:rsidR="00EF240D" w:rsidRPr="009C1843">
        <w:t>002) – Jaunā ielā 21 k-2, Jūrmalā ir atklāts Rīgas rajona tiesas Zemesgrāmatu nodaļas Jūrmalas pilsētas zemesgrāmatas nodalījums Nr.</w:t>
      </w:r>
      <w:r w:rsidRPr="009C1843">
        <w:t> </w:t>
      </w:r>
      <w:r w:rsidR="00EF240D" w:rsidRPr="009C1843">
        <w:t>100000104883. Līdz ar to secināms, ka abi nekustamie īpašumi Civillikuma 850.</w:t>
      </w:r>
      <w:r w:rsidRPr="009C1843">
        <w:t> </w:t>
      </w:r>
      <w:r w:rsidR="00EF240D" w:rsidRPr="009C1843">
        <w:t>panta izpratnē ir atzīstami par galvenajām lietām</w:t>
      </w:r>
      <w:r w:rsidR="00473819" w:rsidRPr="009C1843">
        <w:t xml:space="preserve"> (patstāvīgi tiesību priekšmetu)</w:t>
      </w:r>
      <w:r w:rsidR="00EF240D" w:rsidRPr="009C1843">
        <w:t xml:space="preserve">, proti, tie ir patstāvīgi </w:t>
      </w:r>
      <w:r w:rsidR="00473819" w:rsidRPr="009C1843">
        <w:t>īpašuma objekti</w:t>
      </w:r>
      <w:r w:rsidR="00EF240D" w:rsidRPr="009C1843">
        <w:t>.</w:t>
      </w:r>
    </w:p>
    <w:p w14:paraId="0010D728" w14:textId="77777777" w:rsidR="00473819" w:rsidRPr="009C1843" w:rsidRDefault="00473819" w:rsidP="008F1DDE">
      <w:pPr>
        <w:pStyle w:val="NormalWeb"/>
        <w:spacing w:before="0" w:after="0"/>
        <w:ind w:right="13" w:firstLine="720"/>
        <w:jc w:val="both"/>
      </w:pPr>
      <w:r w:rsidRPr="009C1843">
        <w:t xml:space="preserve">Vienlaikus saskaņā ar pievienoto Nekustamā īpašuma valsts kadastra informācijas sistēmas datiem uz zemes vienības (zemes vienības kadastra apzīmējums 1300 009 4505) Jaunā ielā 21, Jūrmalā atrodas arī būves (garāža - </w:t>
      </w:r>
      <w:r w:rsidR="00462BAF">
        <w:t>būves</w:t>
      </w:r>
      <w:r w:rsidRPr="009C1843">
        <w:t xml:space="preserve"> kadastra apzīmējums 1300 009 4505 003, kas ir pašvaldības bilancē, un šķūnis - </w:t>
      </w:r>
      <w:r w:rsidR="00462BAF">
        <w:t>būves</w:t>
      </w:r>
      <w:r w:rsidRPr="009C1843">
        <w:t xml:space="preserve"> kadastra apzīmējums 1300 009 4505 004, kas nav pašvaldības bilancē) Jaunā ielā 21, Rīgā, uz kurām īpašuma tiesības nav reģistrētas. No anotācijas nav pietiekami skaidrs minēto būvju tiesiskais stāvoklis</w:t>
      </w:r>
      <w:r w:rsidR="008F1DDE" w:rsidRPr="009C1843">
        <w:t>. Proti, a) vai garāža un šķūnis katrs pats par sevi ir patstāvīgi īpašuma objekti atbilstoši likuma "</w:t>
      </w:r>
      <w:r w:rsidR="008F1DDE" w:rsidRPr="008F1DDE">
        <w:rPr>
          <w:bCs/>
        </w:rPr>
        <w:t>Par atjaunotā Latvijas Republikas 1937.</w:t>
      </w:r>
      <w:r w:rsidR="008F1DDE" w:rsidRPr="009C1843">
        <w:rPr>
          <w:bCs/>
        </w:rPr>
        <w:t> </w:t>
      </w:r>
      <w:r w:rsidR="008F1DDE" w:rsidRPr="008F1DDE">
        <w:rPr>
          <w:bCs/>
        </w:rPr>
        <w:t>gada</w:t>
      </w:r>
      <w:r w:rsidR="008F1DDE" w:rsidRPr="009C1843">
        <w:rPr>
          <w:bCs/>
        </w:rPr>
        <w:t xml:space="preserve"> Civillikuma </w:t>
      </w:r>
      <w:r w:rsidR="008F1DDE" w:rsidRPr="008F1DDE">
        <w:rPr>
          <w:bCs/>
        </w:rPr>
        <w:t>ievada, mantojuma tiesību un lietu tiesību daļas spēkā stāšanās laiku un piemērošanas kārtību</w:t>
      </w:r>
      <w:r w:rsidR="008F1DDE" w:rsidRPr="009C1843">
        <w:rPr>
          <w:bCs/>
        </w:rPr>
        <w:t xml:space="preserve">" </w:t>
      </w:r>
      <w:r w:rsidRPr="009C1843">
        <w:rPr>
          <w:bCs/>
        </w:rPr>
        <w:t>14.</w:t>
      </w:r>
      <w:r w:rsidR="008F1DDE" w:rsidRPr="009C1843">
        <w:rPr>
          <w:bCs/>
        </w:rPr>
        <w:t> </w:t>
      </w:r>
      <w:r w:rsidRPr="009C1843">
        <w:rPr>
          <w:bCs/>
        </w:rPr>
        <w:t>pant</w:t>
      </w:r>
      <w:r w:rsidR="00462BAF">
        <w:rPr>
          <w:bCs/>
        </w:rPr>
        <w:t>am</w:t>
      </w:r>
      <w:r w:rsidR="008F1DDE" w:rsidRPr="009C1843">
        <w:rPr>
          <w:bCs/>
        </w:rPr>
        <w:t>; b)</w:t>
      </w:r>
      <w:r w:rsidR="00BF4B6A" w:rsidRPr="009C1843">
        <w:rPr>
          <w:bCs/>
        </w:rPr>
        <w:t> </w:t>
      </w:r>
      <w:r w:rsidR="008F1DDE" w:rsidRPr="009C1843">
        <w:rPr>
          <w:bCs/>
        </w:rPr>
        <w:t xml:space="preserve">vai garāža un šķūnis ir </w:t>
      </w:r>
      <w:r w:rsidR="008F1DDE" w:rsidRPr="009C1843">
        <w:t>nekustamā īpašuma (nekustamā īpašuma kadastra Nr. 1300 009 4505) – zemes vienības ar kopējo platību 0,0924 ha (zemes vienības kadastra apzīmējums 1300 009 4505) blakus lietas atbilstoši Civillikuma 851. pantam</w:t>
      </w:r>
      <w:r w:rsidR="00BF4B6A" w:rsidRPr="009C1843">
        <w:t xml:space="preserve">; c) vai garāža un šķūnis varētu būt </w:t>
      </w:r>
      <w:r w:rsidR="00462BAF">
        <w:t xml:space="preserve">kāda no </w:t>
      </w:r>
      <w:r w:rsidR="00BF4B6A" w:rsidRPr="009C1843">
        <w:t xml:space="preserve">dzīvojamo māju blakus </w:t>
      </w:r>
      <w:r w:rsidR="00462BAF">
        <w:lastRenderedPageBreak/>
        <w:t>lietām</w:t>
      </w:r>
      <w:r w:rsidR="00BF4B6A" w:rsidRPr="009C1843">
        <w:t>; d) garāžas un šķūņa esamība vai neesamība pašvaldības bilancē nozīme iepriekšmin</w:t>
      </w:r>
      <w:r w:rsidR="00462BAF">
        <w:t>ētajos gadījumos</w:t>
      </w:r>
      <w:r w:rsidR="00BF4B6A" w:rsidRPr="009C1843">
        <w:t>.</w:t>
      </w:r>
    </w:p>
    <w:p w14:paraId="211AD6AD" w14:textId="77777777" w:rsidR="00BF4B6A" w:rsidRPr="009C1843" w:rsidRDefault="00BF4B6A" w:rsidP="008F1DDE">
      <w:pPr>
        <w:pStyle w:val="NormalWeb"/>
        <w:spacing w:before="0" w:after="0"/>
        <w:ind w:right="13" w:firstLine="720"/>
        <w:jc w:val="both"/>
      </w:pPr>
      <w:r w:rsidRPr="009C1843">
        <w:t>Ja garāžas esamība pašvaldības bilancē nozīmē to, ka garāžas piederības ir skaidra un pašvaldība nav sakārtojusi savas īpašumtiesības, tad pašvaldībai ir jāsakārto savas īpašumtiesības. Tādā gadījumā pašvald</w:t>
      </w:r>
      <w:r w:rsidR="00462BAF">
        <w:t>ība</w:t>
      </w:r>
      <w:r w:rsidRPr="009C1843">
        <w:t xml:space="preserve"> savu īpašumu valstij var nodot tikai pamatojoties uz Publiskas personas mantas atsavināšanas likuma 42. pant</w:t>
      </w:r>
      <w:r w:rsidR="00462BAF">
        <w:t>u</w:t>
      </w:r>
      <w:r w:rsidRPr="009C1843">
        <w:t>.</w:t>
      </w:r>
    </w:p>
    <w:p w14:paraId="1DAA66B8" w14:textId="77777777" w:rsidR="00BF4B6A" w:rsidRPr="009C1843" w:rsidRDefault="00BF4B6A" w:rsidP="008F1DDE">
      <w:pPr>
        <w:pStyle w:val="NormalWeb"/>
        <w:spacing w:before="0" w:after="0"/>
        <w:ind w:right="13" w:firstLine="720"/>
        <w:jc w:val="both"/>
      </w:pPr>
      <w:r w:rsidRPr="009C1843">
        <w:t>Ja gan garāža, gan šķūnis tomēr ir zemes blakus lieta, tad, piemēram, garāžu valsts nevar pārņemt savā īpašumā, bet zemes kopīpašnieki īpašumu var sakārtot atbilstoši Civillikuma 968. </w:t>
      </w:r>
      <w:r w:rsidR="0075367B" w:rsidRPr="009C1843">
        <w:t>pantā nostiprinātajam zemes un ēkas vienotības principam.</w:t>
      </w:r>
    </w:p>
    <w:p w14:paraId="2D3366FA" w14:textId="77777777" w:rsidR="0075367B" w:rsidRPr="009C1843" w:rsidRDefault="0075367B" w:rsidP="008F1DDE">
      <w:pPr>
        <w:pStyle w:val="NormalWeb"/>
        <w:spacing w:before="0" w:after="0"/>
        <w:ind w:right="13" w:firstLine="720"/>
        <w:jc w:val="both"/>
      </w:pPr>
      <w:r w:rsidRPr="009C1843">
        <w:t>Ja garāžas un šķūņa īpašumtiesības nav noskaidrotas un ja tie ir patstāvīgi īpašuma objekti, tad atbilstoši Civillikuma 930. pantam tie piekrīt valstij kā bezīpašnieka lietas un valstij būtu kopā jāpārdod izsolē dzīvojamā māja, garāža un šķ</w:t>
      </w:r>
      <w:r w:rsidR="00462BAF">
        <w:t xml:space="preserve">ūnis, turklāt </w:t>
      </w:r>
      <w:r w:rsidRPr="009C1843">
        <w:t>kopā ar valsts domājamām daļām no zemes vienības.</w:t>
      </w:r>
    </w:p>
    <w:p w14:paraId="28025F43" w14:textId="77777777" w:rsidR="0075367B" w:rsidRPr="009C1843" w:rsidRDefault="0075367B" w:rsidP="00004190">
      <w:pPr>
        <w:pStyle w:val="NormalWeb"/>
        <w:spacing w:before="0" w:after="0"/>
        <w:ind w:right="13" w:firstLine="720"/>
        <w:jc w:val="both"/>
      </w:pPr>
      <w:r w:rsidRPr="009C1843">
        <w:t>Ievērojot minēto, lūdzam skaidrot garāžas un šķūņa tiesisko stāvokli (īpaši, vai tie ir vai nav patstāvīgi īpašuma objekti, vai tomēr blakus lietas), kādēļ šķūnis nav pašvaldības bilancē, bet garāža ir, vai bilancē esamība nozīmē, ka tas potenciāli ir pašvaldības īpašums</w:t>
      </w:r>
      <w:r w:rsidR="00004190" w:rsidRPr="009C1843">
        <w:t>,</w:t>
      </w:r>
      <w:r w:rsidRPr="009C1843">
        <w:t xml:space="preserve"> un k</w:t>
      </w:r>
      <w:r w:rsidR="00462BAF">
        <w:t>āds tiesiskais pamats ir tam, ka garāža ir pašvaldības bilancē</w:t>
      </w:r>
      <w:r w:rsidR="00004190" w:rsidRPr="009C1843">
        <w:t>. Ja garāžas esamībai pašvaldības bilancē nav tiesiska pamata vai iestājies noilgums</w:t>
      </w:r>
      <w:r w:rsidR="00462BAF">
        <w:t xml:space="preserve"> īpašuma tiesību nostiprināšanai</w:t>
      </w:r>
      <w:r w:rsidRPr="009C1843">
        <w:t>,</w:t>
      </w:r>
      <w:r w:rsidR="00004190" w:rsidRPr="009C1843">
        <w:t xml:space="preserve"> lūdzam pašvaldību to izņemt no savas bilances pirms projekta tālākas virzības</w:t>
      </w:r>
      <w:r w:rsidR="00E639EA" w:rsidRPr="009C1843">
        <w:t>, lai varētu sakārtot nekustamo īpašumu tiesisko stāvokli, ja pati pašvaldība atsakās to darīt</w:t>
      </w:r>
      <w:r w:rsidR="00004190" w:rsidRPr="009C1843">
        <w:t>.</w:t>
      </w:r>
      <w:r w:rsidRPr="009C1843">
        <w:t xml:space="preserve"> </w:t>
      </w:r>
      <w:r w:rsidR="00E639EA" w:rsidRPr="009C1843">
        <w:t>T</w:t>
      </w:r>
      <w:r w:rsidRPr="009C1843">
        <w:t>āpat lūdzam nepieciešamības gadījumā precizēt rīkojuma projektu un anotāciju</w:t>
      </w:r>
      <w:r w:rsidR="00E639EA" w:rsidRPr="009C1843">
        <w:t>.</w:t>
      </w:r>
    </w:p>
    <w:p w14:paraId="7E0D4A07" w14:textId="77777777" w:rsidR="00BF4B6A" w:rsidRPr="009C1843" w:rsidRDefault="00BF4B6A" w:rsidP="008F1DDE">
      <w:pPr>
        <w:pStyle w:val="NormalWeb"/>
        <w:spacing w:before="0" w:after="0"/>
        <w:ind w:right="13" w:firstLine="720"/>
        <w:jc w:val="both"/>
        <w:rPr>
          <w:bCs/>
        </w:rPr>
      </w:pPr>
    </w:p>
    <w:p w14:paraId="5EDDF3B0" w14:textId="77777777" w:rsidR="00E639EA" w:rsidRPr="009C1843" w:rsidRDefault="00E639EA" w:rsidP="008F1DDE">
      <w:pPr>
        <w:pStyle w:val="NormalWeb"/>
        <w:spacing w:before="0" w:after="0"/>
        <w:ind w:right="13" w:firstLine="720"/>
        <w:jc w:val="both"/>
        <w:rPr>
          <w:bCs/>
        </w:rPr>
      </w:pPr>
      <w:r w:rsidRPr="009C1843">
        <w:rPr>
          <w:bCs/>
        </w:rPr>
        <w:t>Vienlaikus izsakām šādu priekšlikumu:</w:t>
      </w:r>
    </w:p>
    <w:p w14:paraId="03DA9E9A" w14:textId="77777777" w:rsidR="00EF240D" w:rsidRPr="009C1843" w:rsidRDefault="00E639EA" w:rsidP="009C1843">
      <w:pPr>
        <w:pStyle w:val="NormalWeb"/>
        <w:spacing w:before="0" w:after="0"/>
        <w:ind w:right="13" w:firstLine="720"/>
        <w:jc w:val="both"/>
      </w:pPr>
      <w:r w:rsidRPr="009C1843">
        <w:rPr>
          <w:bCs/>
        </w:rPr>
        <w:t>Lai gan no anot</w:t>
      </w:r>
      <w:r w:rsidR="009C1843" w:rsidRPr="009C1843">
        <w:rPr>
          <w:bCs/>
        </w:rPr>
        <w:t>ācijā par</w:t>
      </w:r>
      <w:r w:rsidRPr="009C1843">
        <w:rPr>
          <w:bCs/>
        </w:rPr>
        <w:t xml:space="preserve"> rīkojuma projektā iekļauto atsavināmo nekustamo īpašumu raksturojum</w:t>
      </w:r>
      <w:r w:rsidR="009C1843" w:rsidRPr="009C1843">
        <w:rPr>
          <w:bCs/>
        </w:rPr>
        <w:t>ā</w:t>
      </w:r>
      <w:r w:rsidRPr="009C1843">
        <w:rPr>
          <w:bCs/>
        </w:rPr>
        <w:t xml:space="preserve"> skaidrots, ka plānots dzīvojamo ēku pārdot kopā ar domājamām daļām no zemes, tomēr ne no rīkojuma projekta 3. punkta, ne anotācijas skaidrojumā par rīcību ar nekustamajiem īpašumiem</w:t>
      </w:r>
      <w:r w:rsidR="009C1843" w:rsidRPr="009C1843">
        <w:rPr>
          <w:bCs/>
        </w:rPr>
        <w:t xml:space="preserve"> neizriet </w:t>
      </w:r>
      <w:r w:rsidR="00462BAF">
        <w:rPr>
          <w:bCs/>
        </w:rPr>
        <w:t xml:space="preserve">pietiekami </w:t>
      </w:r>
      <w:r w:rsidR="009C1843" w:rsidRPr="009C1843">
        <w:rPr>
          <w:bCs/>
        </w:rPr>
        <w:t xml:space="preserve">skaidri, ka atsavināmie nekustamie īpašumi gan kopīpašniekiem, realizējot pirmpirkuma tiesības, gan pircējam izsolē būs jāiegādājas kopā, neskatoties uz to, ka </w:t>
      </w:r>
      <w:r w:rsidR="009C1843" w:rsidRPr="009C1843">
        <w:t>tie ir patstāvīgi īpašuma objekti, lai novērstu dalītā īpašuma rašanos. Līdz ar to lūdzam precizēt rīkojuma projekta 3. punktu un tā anotāciju.</w:t>
      </w:r>
    </w:p>
    <w:p w14:paraId="7503307D" w14:textId="77777777" w:rsidR="009C1843" w:rsidRPr="009C1843" w:rsidRDefault="009C1843" w:rsidP="009C1843">
      <w:pPr>
        <w:pStyle w:val="NormalWeb"/>
        <w:spacing w:before="0" w:after="0"/>
        <w:ind w:right="13" w:firstLine="720"/>
        <w:jc w:val="both"/>
      </w:pPr>
    </w:p>
    <w:p w14:paraId="1668349B" w14:textId="77777777" w:rsidR="00EF240D" w:rsidRPr="009C1843" w:rsidRDefault="00EF240D" w:rsidP="00EF240D">
      <w:pPr>
        <w:ind w:firstLine="709"/>
        <w:rPr>
          <w:szCs w:val="24"/>
          <w:lang w:eastAsia="lv-LV"/>
        </w:rPr>
      </w:pPr>
      <w:r w:rsidRPr="009C1843">
        <w:rPr>
          <w:szCs w:val="24"/>
          <w:lang w:eastAsia="lv-LV"/>
        </w:rPr>
        <w:t xml:space="preserve">Noslēgumā vēršam uzmanību, ka Tieslietu ministrija ir izvērtējusi tiesību akta projektā minēto valsts nekustamo īpašumu atsavināšanas tiesisko pamatu. Vienlaikus vēršam uzmanību, ka Tieslietu ministrija nav vērtējusi </w:t>
      </w:r>
      <w:r w:rsidRPr="009C1843">
        <w:rPr>
          <w:szCs w:val="24"/>
        </w:rPr>
        <w:t xml:space="preserve">rīkojuma projektam pievienotajos dokumentos minēto faktisko apstākļu atbilstību </w:t>
      </w:r>
      <w:r w:rsidRPr="009C1843">
        <w:rPr>
          <w:szCs w:val="24"/>
          <w:lang w:eastAsia="lv-LV"/>
        </w:rPr>
        <w:t>tiesiskajai situācijai. Informējam, ka par tiesību akta projekta saturu un atbilstību normatīvajiem aktiem, kā arī izpildīšanas iespējamību ir atbildīgs tā virzītājs izskatīšanai Ministru kabinetā.</w:t>
      </w:r>
    </w:p>
    <w:p w14:paraId="36B6E844" w14:textId="77777777" w:rsidR="00EF240D" w:rsidRPr="009C1843" w:rsidRDefault="00EF240D" w:rsidP="00EF240D">
      <w:pPr>
        <w:pStyle w:val="naisf"/>
        <w:spacing w:before="0" w:after="0"/>
        <w:ind w:firstLine="720"/>
      </w:pPr>
    </w:p>
    <w:p w14:paraId="21F936E5" w14:textId="77777777" w:rsidR="00AD4660" w:rsidRPr="009C1843" w:rsidRDefault="00AD4660" w:rsidP="00AD4660">
      <w:pPr>
        <w:ind w:firstLine="720"/>
        <w:rPr>
          <w:rFonts w:eastAsia="BatangChe"/>
          <w:szCs w:val="24"/>
          <w:lang w:eastAsia="lv-LV"/>
        </w:rPr>
      </w:pPr>
    </w:p>
    <w:p w14:paraId="70BBBFE3" w14:textId="77777777" w:rsidR="00AD4660" w:rsidRPr="009C1843" w:rsidRDefault="00AD4660" w:rsidP="00AD4660">
      <w:pPr>
        <w:ind w:firstLine="720"/>
        <w:rPr>
          <w:szCs w:val="24"/>
        </w:rPr>
      </w:pPr>
    </w:p>
    <w:p w14:paraId="6DBD595A" w14:textId="77777777" w:rsidR="00AD4660" w:rsidRPr="009C1843" w:rsidRDefault="00AD4660" w:rsidP="00AD4660">
      <w:pPr>
        <w:tabs>
          <w:tab w:val="left" w:pos="993"/>
        </w:tabs>
        <w:ind w:left="284"/>
        <w:rPr>
          <w:szCs w:val="24"/>
        </w:rPr>
      </w:pPr>
      <w:r w:rsidRPr="009C1843">
        <w:rPr>
          <w:szCs w:val="24"/>
        </w:rPr>
        <w:t>Valsts sekretāra vietniece</w:t>
      </w:r>
    </w:p>
    <w:p w14:paraId="1419D57F" w14:textId="77777777" w:rsidR="00AD4660" w:rsidRPr="009C1843" w:rsidRDefault="00AD4660" w:rsidP="00AD4660">
      <w:pPr>
        <w:tabs>
          <w:tab w:val="left" w:pos="993"/>
          <w:tab w:val="right" w:pos="8789"/>
        </w:tabs>
        <w:ind w:left="284" w:right="154"/>
        <w:rPr>
          <w:szCs w:val="24"/>
        </w:rPr>
      </w:pPr>
      <w:r w:rsidRPr="009C1843">
        <w:rPr>
          <w:szCs w:val="24"/>
        </w:rPr>
        <w:t>tiesību politikas jautājumos</w:t>
      </w:r>
      <w:r w:rsidRPr="009C1843">
        <w:rPr>
          <w:szCs w:val="24"/>
        </w:rPr>
        <w:tab/>
        <w:t>Laila Medina</w:t>
      </w:r>
    </w:p>
    <w:p w14:paraId="3E203018" w14:textId="77777777" w:rsidR="00AD4660" w:rsidRPr="009C1843" w:rsidRDefault="00AD4660" w:rsidP="00AD4660">
      <w:pPr>
        <w:tabs>
          <w:tab w:val="left" w:pos="993"/>
          <w:tab w:val="right" w:pos="8789"/>
        </w:tabs>
        <w:ind w:left="284" w:right="154"/>
        <w:rPr>
          <w:szCs w:val="24"/>
        </w:rPr>
      </w:pPr>
    </w:p>
    <w:p w14:paraId="73E1E314" w14:textId="77777777" w:rsidR="00AD4660" w:rsidRPr="009C1843" w:rsidRDefault="00AD4660" w:rsidP="00AD4660">
      <w:pPr>
        <w:tabs>
          <w:tab w:val="left" w:pos="993"/>
          <w:tab w:val="right" w:pos="8789"/>
        </w:tabs>
        <w:ind w:left="284" w:right="154"/>
        <w:rPr>
          <w:szCs w:val="24"/>
        </w:rPr>
      </w:pPr>
    </w:p>
    <w:p w14:paraId="3BD178B7" w14:textId="77777777" w:rsidR="00AD4660" w:rsidRPr="009C1843" w:rsidRDefault="00AD4660" w:rsidP="00AD4660">
      <w:pPr>
        <w:tabs>
          <w:tab w:val="left" w:pos="993"/>
          <w:tab w:val="right" w:pos="8789"/>
        </w:tabs>
        <w:ind w:left="284" w:right="154"/>
        <w:rPr>
          <w:szCs w:val="24"/>
        </w:rPr>
      </w:pPr>
    </w:p>
    <w:p w14:paraId="6E10E775" w14:textId="77777777" w:rsidR="00AD4660" w:rsidRPr="006F2485" w:rsidRDefault="00AD4660" w:rsidP="00AD4660">
      <w:pPr>
        <w:tabs>
          <w:tab w:val="left" w:pos="7675"/>
        </w:tabs>
        <w:rPr>
          <w:rFonts w:eastAsia="Times New Roman"/>
          <w:sz w:val="20"/>
          <w:szCs w:val="20"/>
        </w:rPr>
      </w:pPr>
      <w:r w:rsidRPr="006F2485">
        <w:rPr>
          <w:rFonts w:eastAsia="Times New Roman"/>
          <w:sz w:val="20"/>
          <w:szCs w:val="20"/>
        </w:rPr>
        <w:t>Linda Strazdiņa</w:t>
      </w:r>
    </w:p>
    <w:p w14:paraId="198C71B0" w14:textId="77777777" w:rsidR="00AD4660" w:rsidRPr="006F2485" w:rsidRDefault="00AD4660" w:rsidP="00AD4660">
      <w:pPr>
        <w:rPr>
          <w:rFonts w:eastAsia="Times New Roman"/>
          <w:sz w:val="20"/>
          <w:szCs w:val="20"/>
        </w:rPr>
      </w:pPr>
      <w:r w:rsidRPr="006F2485">
        <w:rPr>
          <w:rFonts w:eastAsia="Times New Roman"/>
          <w:sz w:val="20"/>
          <w:szCs w:val="20"/>
        </w:rPr>
        <w:t>juriste</w:t>
      </w:r>
    </w:p>
    <w:p w14:paraId="3BF21BEB" w14:textId="77777777" w:rsidR="00842388" w:rsidRDefault="00AD4660">
      <w:r w:rsidRPr="006F2485">
        <w:rPr>
          <w:rFonts w:eastAsia="Times New Roman"/>
          <w:sz w:val="20"/>
          <w:szCs w:val="20"/>
        </w:rPr>
        <w:t>67036951, linda.strazdiņa@tm.gov.lv</w:t>
      </w:r>
    </w:p>
    <w:sectPr w:rsidR="00842388" w:rsidSect="009C2886">
      <w:headerReference w:type="default" r:id="rId9"/>
      <w:footerReference w:type="default" r:id="rId10"/>
      <w:headerReference w:type="first" r:id="rId11"/>
      <w:footerReference w:type="first" r:id="rId12"/>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620C1" w14:textId="77777777" w:rsidR="00FD339E" w:rsidRDefault="00FD339E" w:rsidP="00AD4660">
      <w:r>
        <w:separator/>
      </w:r>
    </w:p>
  </w:endnote>
  <w:endnote w:type="continuationSeparator" w:id="0">
    <w:p w14:paraId="142104B8" w14:textId="77777777" w:rsidR="00FD339E" w:rsidRDefault="00FD339E" w:rsidP="00AD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8213" w14:textId="77777777" w:rsidR="0079047E" w:rsidRPr="00043236" w:rsidRDefault="00FD339E" w:rsidP="004807D3">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9C1843">
      <w:rPr>
        <w:noProof/>
        <w:sz w:val="20"/>
        <w:szCs w:val="20"/>
      </w:rPr>
      <w:t>TMAtz_031220</w:t>
    </w:r>
    <w:r>
      <w:rPr>
        <w:noProof/>
        <w:sz w:val="20"/>
        <w:szCs w:val="20"/>
      </w:rPr>
      <w:t>_</w:t>
    </w:r>
    <w:r w:rsidR="009C1843">
      <w:rPr>
        <w:noProof/>
        <w:sz w:val="20"/>
        <w:szCs w:val="20"/>
      </w:rPr>
      <w:t>F</w:t>
    </w:r>
    <w:r>
      <w:rPr>
        <w:noProof/>
        <w:sz w:val="20"/>
        <w:szCs w:val="20"/>
      </w:rPr>
      <w:t>M_VSS-</w:t>
    </w:r>
    <w:r w:rsidR="009C1843">
      <w:rPr>
        <w:noProof/>
        <w:sz w:val="20"/>
        <w:szCs w:val="20"/>
      </w:rPr>
      <w:t>979</w:t>
    </w:r>
    <w:r w:rsidRPr="00122B6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51914" w14:textId="77777777" w:rsidR="0079047E" w:rsidRPr="009C1843" w:rsidRDefault="009C1843" w:rsidP="009C1843">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Pr>
        <w:noProof/>
        <w:sz w:val="20"/>
        <w:szCs w:val="20"/>
      </w:rPr>
      <w:t>TMAtz_031220_FM_VSS-979</w:t>
    </w:r>
    <w:r w:rsidRPr="00122B6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5DBF0" w14:textId="77777777" w:rsidR="00FD339E" w:rsidRDefault="00FD339E" w:rsidP="00AD4660">
      <w:r>
        <w:separator/>
      </w:r>
    </w:p>
  </w:footnote>
  <w:footnote w:type="continuationSeparator" w:id="0">
    <w:p w14:paraId="14B5E182" w14:textId="77777777" w:rsidR="00FD339E" w:rsidRDefault="00FD339E" w:rsidP="00AD4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1D212BE9" w14:textId="77777777" w:rsidR="0079047E" w:rsidRDefault="00FD339E">
        <w:pPr>
          <w:pStyle w:val="Header"/>
          <w:jc w:val="center"/>
        </w:pPr>
        <w:r>
          <w:fldChar w:fldCharType="begin"/>
        </w:r>
        <w:r>
          <w:instrText>PAGE   \* MERGEFORMAT</w:instrText>
        </w:r>
        <w:r>
          <w:fldChar w:fldCharType="separate"/>
        </w:r>
        <w:r w:rsidR="00D74CD8">
          <w:rPr>
            <w:noProof/>
          </w:rPr>
          <w:t>2</w:t>
        </w:r>
        <w:r>
          <w:fldChar w:fldCharType="end"/>
        </w:r>
      </w:p>
    </w:sdtContent>
  </w:sdt>
  <w:p w14:paraId="1C9E57F2" w14:textId="77777777" w:rsidR="0079047E" w:rsidRDefault="005F08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8E79D" w14:textId="77777777" w:rsidR="0079047E" w:rsidRDefault="005F08FA" w:rsidP="004807D3">
    <w:pPr>
      <w:pStyle w:val="Header"/>
    </w:pPr>
  </w:p>
  <w:p w14:paraId="3B8A1B79" w14:textId="77777777" w:rsidR="0079047E" w:rsidRDefault="00FD339E" w:rsidP="004807D3">
    <w:pPr>
      <w:pStyle w:val="Header"/>
    </w:pPr>
    <w:r>
      <w:rPr>
        <w:noProof/>
        <w:lang w:eastAsia="lv-LV"/>
      </w:rPr>
      <w:drawing>
        <wp:anchor distT="0" distB="0" distL="114300" distR="114300" simplePos="0" relativeHeight="251661312" behindDoc="1" locked="0" layoutInCell="1" allowOverlap="1" wp14:anchorId="51540354" wp14:editId="1F107BBE">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4CB598" w14:textId="77777777" w:rsidR="0079047E" w:rsidRDefault="005F08FA" w:rsidP="004807D3">
    <w:pPr>
      <w:pStyle w:val="Header"/>
    </w:pPr>
  </w:p>
  <w:p w14:paraId="65DF4A61" w14:textId="77777777" w:rsidR="0079047E" w:rsidRDefault="005F08FA" w:rsidP="004807D3">
    <w:pPr>
      <w:pStyle w:val="Header"/>
    </w:pPr>
  </w:p>
  <w:p w14:paraId="423553FD" w14:textId="77777777" w:rsidR="0079047E" w:rsidRDefault="005F08FA" w:rsidP="004807D3">
    <w:pPr>
      <w:pStyle w:val="Header"/>
    </w:pPr>
  </w:p>
  <w:p w14:paraId="12E3E834" w14:textId="77777777" w:rsidR="0079047E" w:rsidRDefault="005F08FA" w:rsidP="004807D3">
    <w:pPr>
      <w:pStyle w:val="Header"/>
    </w:pPr>
  </w:p>
  <w:p w14:paraId="4C4FDDD2" w14:textId="77777777" w:rsidR="0079047E" w:rsidRDefault="005F08FA" w:rsidP="004807D3">
    <w:pPr>
      <w:pStyle w:val="Header"/>
    </w:pPr>
  </w:p>
  <w:p w14:paraId="2EFD8D58" w14:textId="77777777" w:rsidR="0079047E" w:rsidRDefault="005F08FA" w:rsidP="004807D3">
    <w:pPr>
      <w:pStyle w:val="Header"/>
    </w:pPr>
  </w:p>
  <w:p w14:paraId="50242A75" w14:textId="77777777" w:rsidR="0079047E" w:rsidRDefault="005F08FA" w:rsidP="004807D3">
    <w:pPr>
      <w:pStyle w:val="Header"/>
    </w:pPr>
  </w:p>
  <w:p w14:paraId="167D9AE8" w14:textId="77777777" w:rsidR="0079047E" w:rsidRDefault="005F08FA" w:rsidP="004807D3">
    <w:pPr>
      <w:pStyle w:val="Header"/>
    </w:pPr>
  </w:p>
  <w:p w14:paraId="6BAC65EF" w14:textId="77777777" w:rsidR="0079047E" w:rsidRPr="00815277" w:rsidRDefault="00FD339E" w:rsidP="004807D3">
    <w:pPr>
      <w:pStyle w:val="Header"/>
    </w:pPr>
    <w:r>
      <w:rPr>
        <w:noProof/>
        <w:lang w:eastAsia="lv-LV"/>
      </w:rPr>
      <mc:AlternateContent>
        <mc:Choice Requires="wps">
          <w:drawing>
            <wp:anchor distT="0" distB="0" distL="114300" distR="114300" simplePos="0" relativeHeight="251660288" behindDoc="1" locked="0" layoutInCell="1" allowOverlap="1" wp14:anchorId="5667F3C6" wp14:editId="6CFFE5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275A0" w14:textId="77777777" w:rsidR="0079047E" w:rsidRPr="006C6018" w:rsidRDefault="00FD339E" w:rsidP="004807D3">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1674215" w14:textId="77777777" w:rsidR="0079047E" w:rsidRPr="006C6018" w:rsidRDefault="00FD339E" w:rsidP="004807D3">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7F3C6"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080275A0" w14:textId="77777777" w:rsidR="0079047E" w:rsidRPr="006C6018" w:rsidRDefault="00FD339E" w:rsidP="004807D3">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1674215" w14:textId="77777777" w:rsidR="0079047E" w:rsidRPr="006C6018" w:rsidRDefault="00FD339E" w:rsidP="004807D3">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300B68F3" wp14:editId="40C606DF">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8EBE87"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FCF6FBE" w14:textId="77777777" w:rsidR="0079047E" w:rsidRPr="00C836FF" w:rsidRDefault="00FD339E" w:rsidP="004807D3">
    <w:pPr>
      <w:jc w:val="center"/>
      <w:rPr>
        <w:szCs w:val="24"/>
      </w:rPr>
    </w:pPr>
    <w:r w:rsidRPr="00C836FF">
      <w:rPr>
        <w:szCs w:val="24"/>
      </w:rPr>
      <w:t>Rīgā</w:t>
    </w:r>
  </w:p>
  <w:p w14:paraId="63FEB7D8" w14:textId="77777777" w:rsidR="0079047E" w:rsidRPr="00C836FF" w:rsidRDefault="005F08FA" w:rsidP="004807D3">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9047E" w14:paraId="50DF8BAF" w14:textId="77777777" w:rsidTr="004807D3">
      <w:tc>
        <w:tcPr>
          <w:tcW w:w="1810" w:type="dxa"/>
        </w:tcPr>
        <w:p w14:paraId="3DDFC1EB" w14:textId="77777777" w:rsidR="0079047E" w:rsidRDefault="00FD339E" w:rsidP="004807D3">
          <w:pPr>
            <w:pStyle w:val="Header"/>
            <w:jc w:val="center"/>
            <w:rPr>
              <w:szCs w:val="24"/>
            </w:rPr>
          </w:pPr>
          <w:r>
            <w:t>07.12.2020</w:t>
          </w:r>
        </w:p>
      </w:tc>
      <w:tc>
        <w:tcPr>
          <w:tcW w:w="420" w:type="dxa"/>
          <w:tcBorders>
            <w:bottom w:val="nil"/>
          </w:tcBorders>
        </w:tcPr>
        <w:p w14:paraId="4C1F3627" w14:textId="77777777" w:rsidR="0079047E" w:rsidRDefault="00FD339E" w:rsidP="004807D3">
          <w:pPr>
            <w:pStyle w:val="Header"/>
            <w:rPr>
              <w:szCs w:val="24"/>
            </w:rPr>
          </w:pPr>
          <w:r>
            <w:rPr>
              <w:szCs w:val="24"/>
            </w:rPr>
            <w:t xml:space="preserve"> Nr.</w:t>
          </w:r>
        </w:p>
      </w:tc>
      <w:tc>
        <w:tcPr>
          <w:tcW w:w="1890" w:type="dxa"/>
        </w:tcPr>
        <w:p w14:paraId="646D5194" w14:textId="77777777" w:rsidR="0079047E" w:rsidRDefault="00FD339E" w:rsidP="004807D3">
          <w:pPr>
            <w:pStyle w:val="Header"/>
            <w:jc w:val="center"/>
            <w:rPr>
              <w:szCs w:val="24"/>
            </w:rPr>
          </w:pPr>
          <w:r>
            <w:t>1-9.1/1316</w:t>
          </w:r>
        </w:p>
      </w:tc>
    </w:tr>
  </w:tbl>
  <w:p w14:paraId="2AFE8826" w14:textId="77777777" w:rsidR="0079047E" w:rsidRPr="00C836FF" w:rsidRDefault="005F08FA" w:rsidP="004807D3">
    <w:pPr>
      <w:tabs>
        <w:tab w:val="center" w:pos="4320"/>
        <w:tab w:val="right" w:pos="8640"/>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4660"/>
    <w:rsid w:val="00004190"/>
    <w:rsid w:val="0004543E"/>
    <w:rsid w:val="002F57B9"/>
    <w:rsid w:val="00462BAF"/>
    <w:rsid w:val="00473819"/>
    <w:rsid w:val="0054620C"/>
    <w:rsid w:val="005F08FA"/>
    <w:rsid w:val="0075367B"/>
    <w:rsid w:val="00842388"/>
    <w:rsid w:val="00881644"/>
    <w:rsid w:val="008F1DDE"/>
    <w:rsid w:val="009A2ABD"/>
    <w:rsid w:val="009C1843"/>
    <w:rsid w:val="00AD4660"/>
    <w:rsid w:val="00BF4B6A"/>
    <w:rsid w:val="00D74CD8"/>
    <w:rsid w:val="00E639EA"/>
    <w:rsid w:val="00EF240D"/>
    <w:rsid w:val="00FD33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EC0C5C"/>
  <w15:docId w15:val="{C192AD86-BED8-4B9C-B0E8-D9622578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660"/>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4660"/>
    <w:pPr>
      <w:tabs>
        <w:tab w:val="center" w:pos="4320"/>
        <w:tab w:val="right" w:pos="8640"/>
      </w:tabs>
    </w:pPr>
  </w:style>
  <w:style w:type="character" w:customStyle="1" w:styleId="HeaderChar">
    <w:name w:val="Header Char"/>
    <w:basedOn w:val="DefaultParagraphFont"/>
    <w:link w:val="Header"/>
    <w:rsid w:val="00AD4660"/>
    <w:rPr>
      <w:rFonts w:ascii="Times New Roman" w:eastAsia="Calibri" w:hAnsi="Times New Roman" w:cs="Times New Roman"/>
      <w:sz w:val="24"/>
    </w:rPr>
  </w:style>
  <w:style w:type="paragraph" w:styleId="NoSpacing">
    <w:name w:val="No Spacing"/>
    <w:basedOn w:val="Normal"/>
    <w:next w:val="Normal"/>
    <w:uiPriority w:val="1"/>
    <w:qFormat/>
    <w:rsid w:val="00AD4660"/>
  </w:style>
  <w:style w:type="table" w:styleId="TableGrid">
    <w:name w:val="Table Grid"/>
    <w:basedOn w:val="TableNormal"/>
    <w:uiPriority w:val="59"/>
    <w:rsid w:val="00AD46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D4660"/>
    <w:pPr>
      <w:widowControl/>
      <w:spacing w:before="75" w:after="75"/>
      <w:jc w:val="left"/>
    </w:pPr>
    <w:rPr>
      <w:rFonts w:eastAsia="Times New Roman"/>
      <w:szCs w:val="24"/>
      <w:lang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Normal"/>
    <w:link w:val="FootnoteTextChar"/>
    <w:unhideWhenUsed/>
    <w:rsid w:val="00AD4660"/>
    <w:pPr>
      <w:widowControl/>
      <w:jc w:val="left"/>
    </w:pPr>
    <w:rPr>
      <w:rFonts w:eastAsiaTheme="minorHAnsi"/>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
    <w:basedOn w:val="DefaultParagraphFont"/>
    <w:link w:val="FootnoteText"/>
    <w:rsid w:val="00AD4660"/>
    <w:rPr>
      <w:rFonts w:ascii="Times New Roman" w:hAnsi="Times New Roman" w:cs="Times New Roman"/>
      <w:sz w:val="20"/>
      <w:szCs w:val="20"/>
    </w:rPr>
  </w:style>
  <w:style w:type="character" w:styleId="FootnoteReference">
    <w:name w:val="footnote reference"/>
    <w:basedOn w:val="DefaultParagraphFont"/>
    <w:unhideWhenUsed/>
    <w:rsid w:val="00AD4660"/>
    <w:rPr>
      <w:vertAlign w:val="superscript"/>
    </w:rPr>
  </w:style>
  <w:style w:type="character" w:styleId="CommentReference">
    <w:name w:val="annotation reference"/>
    <w:basedOn w:val="DefaultParagraphFont"/>
    <w:uiPriority w:val="99"/>
    <w:semiHidden/>
    <w:unhideWhenUsed/>
    <w:rsid w:val="00AD4660"/>
    <w:rPr>
      <w:sz w:val="16"/>
      <w:szCs w:val="16"/>
    </w:rPr>
  </w:style>
  <w:style w:type="paragraph" w:styleId="CommentText">
    <w:name w:val="annotation text"/>
    <w:basedOn w:val="Normal"/>
    <w:link w:val="CommentTextChar"/>
    <w:uiPriority w:val="99"/>
    <w:unhideWhenUsed/>
    <w:rsid w:val="00AD4660"/>
    <w:pPr>
      <w:widowControl/>
      <w:spacing w:after="200"/>
      <w:jc w:val="left"/>
    </w:pPr>
    <w:rPr>
      <w:rFonts w:eastAsiaTheme="minorHAnsi"/>
      <w:sz w:val="20"/>
      <w:szCs w:val="20"/>
    </w:rPr>
  </w:style>
  <w:style w:type="character" w:customStyle="1" w:styleId="CommentTextChar">
    <w:name w:val="Comment Text Char"/>
    <w:basedOn w:val="DefaultParagraphFont"/>
    <w:link w:val="CommentText"/>
    <w:uiPriority w:val="99"/>
    <w:rsid w:val="00AD4660"/>
    <w:rPr>
      <w:rFonts w:ascii="Times New Roman" w:hAnsi="Times New Roman" w:cs="Times New Roman"/>
      <w:sz w:val="20"/>
      <w:szCs w:val="20"/>
    </w:rPr>
  </w:style>
  <w:style w:type="character" w:customStyle="1" w:styleId="mark2v2027z8x">
    <w:name w:val="mark2v2027z8x"/>
    <w:basedOn w:val="DefaultParagraphFont"/>
    <w:rsid w:val="00AD4660"/>
  </w:style>
  <w:style w:type="character" w:customStyle="1" w:styleId="markeqc23urkd">
    <w:name w:val="markeqc23urkd"/>
    <w:basedOn w:val="DefaultParagraphFont"/>
    <w:rsid w:val="00AD4660"/>
  </w:style>
  <w:style w:type="paragraph" w:styleId="BalloonText">
    <w:name w:val="Balloon Text"/>
    <w:basedOn w:val="Normal"/>
    <w:link w:val="BalloonTextChar"/>
    <w:uiPriority w:val="99"/>
    <w:semiHidden/>
    <w:unhideWhenUsed/>
    <w:rsid w:val="00AD4660"/>
    <w:rPr>
      <w:rFonts w:ascii="Tahoma" w:hAnsi="Tahoma" w:cs="Tahoma"/>
      <w:sz w:val="16"/>
      <w:szCs w:val="16"/>
    </w:rPr>
  </w:style>
  <w:style w:type="character" w:customStyle="1" w:styleId="BalloonTextChar">
    <w:name w:val="Balloon Text Char"/>
    <w:basedOn w:val="DefaultParagraphFont"/>
    <w:link w:val="BalloonText"/>
    <w:uiPriority w:val="99"/>
    <w:semiHidden/>
    <w:rsid w:val="00AD4660"/>
    <w:rPr>
      <w:rFonts w:ascii="Tahoma" w:eastAsia="Calibri" w:hAnsi="Tahoma" w:cs="Tahoma"/>
      <w:sz w:val="16"/>
      <w:szCs w:val="16"/>
    </w:rPr>
  </w:style>
  <w:style w:type="paragraph" w:customStyle="1" w:styleId="naisf">
    <w:name w:val="naisf"/>
    <w:basedOn w:val="Normal"/>
    <w:rsid w:val="00EF240D"/>
    <w:pPr>
      <w:widowControl/>
      <w:spacing w:before="75" w:after="75"/>
      <w:ind w:firstLine="375"/>
    </w:pPr>
    <w:rPr>
      <w:rFonts w:eastAsia="Times New Roman"/>
      <w:szCs w:val="24"/>
      <w:lang w:eastAsia="lv-LV"/>
    </w:rPr>
  </w:style>
  <w:style w:type="paragraph" w:styleId="BodyText">
    <w:name w:val="Body Text"/>
    <w:basedOn w:val="Normal"/>
    <w:link w:val="BodyTextChar"/>
    <w:uiPriority w:val="99"/>
    <w:rsid w:val="00EF240D"/>
    <w:pPr>
      <w:widowControl/>
      <w:spacing w:after="120"/>
      <w:jc w:val="left"/>
    </w:pPr>
    <w:rPr>
      <w:rFonts w:eastAsia="Times New Roman"/>
      <w:szCs w:val="24"/>
      <w:lang w:eastAsia="lv-LV"/>
    </w:rPr>
  </w:style>
  <w:style w:type="character" w:customStyle="1" w:styleId="BodyTextChar">
    <w:name w:val="Body Text Char"/>
    <w:basedOn w:val="DefaultParagraphFont"/>
    <w:link w:val="BodyText"/>
    <w:uiPriority w:val="99"/>
    <w:rsid w:val="00EF240D"/>
    <w:rPr>
      <w:rFonts w:ascii="Times New Roman" w:eastAsia="Times New Roman" w:hAnsi="Times New Roman" w:cs="Times New Roman"/>
      <w:sz w:val="24"/>
      <w:szCs w:val="24"/>
      <w:lang w:eastAsia="lv-LV"/>
    </w:rPr>
  </w:style>
  <w:style w:type="paragraph" w:customStyle="1" w:styleId="tv213">
    <w:name w:val="tv213"/>
    <w:basedOn w:val="Normal"/>
    <w:rsid w:val="00473819"/>
    <w:pPr>
      <w:widowControl/>
      <w:spacing w:before="100" w:beforeAutospacing="1" w:after="100" w:afterAutospacing="1"/>
      <w:jc w:val="left"/>
    </w:pPr>
    <w:rPr>
      <w:rFonts w:eastAsia="Times New Roman"/>
      <w:szCs w:val="24"/>
      <w:lang w:eastAsia="lv-LV"/>
    </w:rPr>
  </w:style>
  <w:style w:type="character" w:styleId="Hyperlink">
    <w:name w:val="Hyperlink"/>
    <w:basedOn w:val="DefaultParagraphFont"/>
    <w:uiPriority w:val="99"/>
    <w:semiHidden/>
    <w:unhideWhenUsed/>
    <w:rsid w:val="00473819"/>
    <w:rPr>
      <w:color w:val="0000FF"/>
      <w:u w:val="single"/>
    </w:rPr>
  </w:style>
  <w:style w:type="character" w:customStyle="1" w:styleId="fontsize2">
    <w:name w:val="fontsize2"/>
    <w:basedOn w:val="DefaultParagraphFont"/>
    <w:rsid w:val="00473819"/>
  </w:style>
  <w:style w:type="paragraph" w:customStyle="1" w:styleId="labojumupamats">
    <w:name w:val="labojumu_pamats"/>
    <w:basedOn w:val="Normal"/>
    <w:rsid w:val="00473819"/>
    <w:pPr>
      <w:widowControl/>
      <w:spacing w:before="100" w:beforeAutospacing="1" w:after="100" w:afterAutospacing="1"/>
      <w:jc w:val="left"/>
    </w:pPr>
    <w:rPr>
      <w:rFonts w:eastAsia="Times New Roman"/>
      <w:szCs w:val="24"/>
      <w:lang w:eastAsia="lv-LV"/>
    </w:rPr>
  </w:style>
  <w:style w:type="paragraph" w:styleId="Footer">
    <w:name w:val="footer"/>
    <w:basedOn w:val="Normal"/>
    <w:link w:val="FooterChar"/>
    <w:uiPriority w:val="99"/>
    <w:unhideWhenUsed/>
    <w:rsid w:val="009C1843"/>
    <w:pPr>
      <w:tabs>
        <w:tab w:val="center" w:pos="4513"/>
        <w:tab w:val="right" w:pos="9026"/>
      </w:tabs>
    </w:pPr>
  </w:style>
  <w:style w:type="character" w:customStyle="1" w:styleId="FooterChar">
    <w:name w:val="Footer Char"/>
    <w:basedOn w:val="DefaultParagraphFont"/>
    <w:link w:val="Footer"/>
    <w:uiPriority w:val="99"/>
    <w:rsid w:val="009C1843"/>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313060">
      <w:bodyDiv w:val="1"/>
      <w:marLeft w:val="0"/>
      <w:marRight w:val="0"/>
      <w:marTop w:val="0"/>
      <w:marBottom w:val="0"/>
      <w:divBdr>
        <w:top w:val="none" w:sz="0" w:space="0" w:color="auto"/>
        <w:left w:val="none" w:sz="0" w:space="0" w:color="auto"/>
        <w:bottom w:val="none" w:sz="0" w:space="0" w:color="auto"/>
        <w:right w:val="none" w:sz="0" w:space="0" w:color="auto"/>
      </w:divBdr>
    </w:div>
    <w:div w:id="1248613760">
      <w:bodyDiv w:val="1"/>
      <w:marLeft w:val="0"/>
      <w:marRight w:val="0"/>
      <w:marTop w:val="0"/>
      <w:marBottom w:val="0"/>
      <w:divBdr>
        <w:top w:val="none" w:sz="0" w:space="0" w:color="auto"/>
        <w:left w:val="none" w:sz="0" w:space="0" w:color="auto"/>
        <w:bottom w:val="none" w:sz="0" w:space="0" w:color="auto"/>
        <w:right w:val="none" w:sz="0" w:space="0" w:color="auto"/>
      </w:divBdr>
      <w:divsChild>
        <w:div w:id="1481194218">
          <w:marLeft w:val="0"/>
          <w:marRight w:val="0"/>
          <w:marTop w:val="480"/>
          <w:marBottom w:val="240"/>
          <w:divBdr>
            <w:top w:val="none" w:sz="0" w:space="0" w:color="auto"/>
            <w:left w:val="none" w:sz="0" w:space="0" w:color="auto"/>
            <w:bottom w:val="none" w:sz="0" w:space="0" w:color="auto"/>
            <w:right w:val="none" w:sz="0" w:space="0" w:color="auto"/>
          </w:divBdr>
        </w:div>
        <w:div w:id="1115296407">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80791ED-6A9F-498D-9E80-96C188DA8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A3C1C-501D-410E-B76F-C16270B8C1F2}">
  <ds:schemaRefs>
    <ds:schemaRef ds:uri="http://schemas.microsoft.com/sharepoint/v3/contenttype/forms"/>
  </ds:schemaRefs>
</ds:datastoreItem>
</file>

<file path=customXml/itemProps3.xml><?xml version="1.0" encoding="utf-8"?>
<ds:datastoreItem xmlns:ds="http://schemas.openxmlformats.org/officeDocument/2006/customXml" ds:itemID="{8CC38269-82DB-4FC4-B1A7-69E36C0DBEC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3483</Words>
  <Characters>1986</Characters>
  <Application>Microsoft Office Word</Application>
  <DocSecurity>4</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rīkojuma projekts "Par nekustamo īpašumu Jūrmalas pilsētā pārņemšanu valsts īpašumā Finanšu ministrijas valdījumā un pārdošanu" un tā anotāciju (VSS-979)</dc:title>
  <dc:creator>mg</dc:creator>
  <dc:description>67036951, linda.strazdiņa@tm.gov.lv</dc:description>
  <cp:lastModifiedBy>Vita Bružas</cp:lastModifiedBy>
  <cp:revision>2</cp:revision>
  <dcterms:created xsi:type="dcterms:W3CDTF">2020-12-07T13:18:00Z</dcterms:created>
  <dcterms:modified xsi:type="dcterms:W3CDTF">2020-12-07T13:18:00Z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