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111 "Attālināto mācību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sadaļā "Pašreizējā situācija" precizēt 1. rindkopas otro teikumu, tehniski precizējot atsauces uz specifisko atbalsta mērķi un projektu, izsakot to, piemēram, šādi: "Līdztekus šī normatīvā regulējuma izstrādei un vispārējās izglītības, profesionālās izglītības un augstākās izglītības programmu īstenošanā uzkrātajai pieredzei un secinājumiem,  pieaugušo izglītības īstenošanā ir gūta nozīmīga pieredze ES fondu 2014.-2020.gada plānošanas periodā darbības programmas “Izaugsme un nodarbinātība” 8.4.1. specifiskā atbalsta mērķa “Pilnveidot nodarbināto personu profesionālo kompetenci” (turpmāk – 8.4.1. SAM) projekta Nr. 8.4.1.0/16/I/001 “Nodarbināto personu profesionālās kompetences pilnveide” (turpmāk – 8.4.1.SAM projekts) ietvaros, un pieaugušo izglītībā ir iesaistīti vairāk kā 69 tūkst. personu (projekta dati uz 2022.gada 30.decembri) un līdz 2023.gada decembrim plānots sasniegt kopējo iesaistīto personu dažādās pieaugušo izglītības programmās, tai skaitā, arī profesionālās tālākizglītības un profesionālās pilnveides izglītības programmās līdz 87,7 tūkst..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visā anotācijā saīsinājumu “SAM 8.4.1.” aizstāt ar saīsinājumu “8.4.1.SAM”.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02.02.2023. 23.31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02.02.2023. 23.31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Atzinumi_22-TA-1947.docx</dc:title>
</cp:coreProperties>
</file>

<file path=docProps/custom.xml><?xml version="1.0" encoding="utf-8"?>
<Properties xmlns="http://schemas.openxmlformats.org/officeDocument/2006/custom-properties" xmlns:vt="http://schemas.openxmlformats.org/officeDocument/2006/docPropsVTypes"/>
</file>