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Izglītības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60.pantā: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šā panta 3.</w:t>
            </w:r>
            <w:r w:rsidR="00000000" w:rsidRPr="00000000" w:rsidDel="00000000">
              <w:rPr>
                <w:vertAlign w:val="superscript"/>
                <w:rtl w:val="0"/>
              </w:rPr>
              <w:t xml:space="preserve">2</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2</w:t>
            </w:r>
            <w:r w:rsidR="00000000" w:rsidRPr="00000000" w:rsidDel="00000000">
              <w:rPr>
                <w:rtl w:val="0"/>
              </w:rPr>
              <w:t xml:space="preserve">) Šā panta trešo daļu un 59. panta otro daļu par to pedagogu darba samaksas nodrošināšanu no valsts budžeta līdzekļiem, kuri nodarbināti pašvaldību, valsts augstskolu un privāto izglītības iestāžu, kuras īsteno vispārējās pamatizglītības un vispārējās vidējās izglītības programmas, nepiemēro, ja izglītojamo skaits attiecīgajā klašu grupā neatbilst Ministru kabineta noteiktajiem izglītojamo skaita kvantitatīvajiem rādītājiem klašu grupās kā vienam no priekšnosacījumiem izglītības kvalitātei. Šādā gadījumā pedagogu darba samaksa attiecīgajā klašu grupā nodrošina no izglītības iestāžu dibinātāju budžeta līdzekļiem un valsts, ievērojot Ministru kabineta noteiktos kritērijus un kārtību, piedalās vispārējas pamatizglītības posmā nodarbināto pedagogu darba samaksas finansēšanā.”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3.</w:t>
            </w:r>
            <w:r w:rsidR="00000000" w:rsidRPr="00000000" w:rsidDel="00000000">
              <w:rPr>
                <w:vertAlign w:val="superscript"/>
                <w:rtl w:val="0"/>
              </w:rPr>
              <w:t xml:space="preserve">3</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3</w:t>
            </w:r>
            <w:r w:rsidR="00000000" w:rsidRPr="00000000" w:rsidDel="00000000">
              <w:rPr>
                <w:rtl w:val="0"/>
              </w:rPr>
              <w:t xml:space="preserve">) Pašvaldības šā panta 3.</w:t>
            </w:r>
            <w:r w:rsidR="00000000" w:rsidRPr="00000000" w:rsidDel="00000000">
              <w:rPr>
                <w:vertAlign w:val="superscript"/>
                <w:rtl w:val="0"/>
              </w:rPr>
              <w:t xml:space="preserve">2</w:t>
            </w:r>
            <w:r w:rsidR="00000000" w:rsidRPr="00000000" w:rsidDel="00000000">
              <w:rPr>
                <w:rtl w:val="0"/>
              </w:rPr>
              <w:t xml:space="preserve"> daļā minētajā gadījumā nodrošina pedagogu darba samaksu pašvaldību izglītības iestāžu  attiecīgajās klašu grupās tādā pat apmērā, kādā tā tiktu nodrošināta no valsts budžeta līdzekļiem, ja izglītojamo skaits atbilstu Ministru kabineta noteiktajiem izglītojamo skaita kvantitatīvajiem rādītājiem klašu grupā kā vienam no priekšnosacījumiem izglītības kvalitātei. Ja valsts piedalās pedagogu darba samaksas finansēšanā, pašvaldību finansējuma apmērs samazināms par valsts finansējuma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60.panta  3.</w:t>
            </w:r>
            <w:r w:rsidR="00000000" w:rsidRPr="00000000" w:rsidDel="00000000">
              <w:rPr>
                <w:vertAlign w:val="superscript"/>
                <w:rtl w:val="0"/>
              </w:rPr>
              <w:t xml:space="preserve">3</w:t>
            </w:r>
            <w:r w:rsidR="00000000" w:rsidRPr="00000000" w:rsidDel="00000000">
              <w:rPr>
                <w:rtl w:val="0"/>
              </w:rPr>
              <w:t xml:space="preserve"> daļu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3</w:t>
            </w:r>
            <w:r w:rsidR="00000000" w:rsidRPr="00000000" w:rsidDel="00000000">
              <w:rPr>
                <w:rtl w:val="0"/>
              </w:rPr>
              <w:t xml:space="preserve">) Pašvaldības šā panta 3.</w:t>
            </w:r>
            <w:r w:rsidR="00000000" w:rsidRPr="00000000" w:rsidDel="00000000">
              <w:rPr>
                <w:vertAlign w:val="superscript"/>
                <w:rtl w:val="0"/>
              </w:rPr>
              <w:t xml:space="preserve">2</w:t>
            </w:r>
            <w:r w:rsidR="00000000" w:rsidRPr="00000000" w:rsidDel="00000000">
              <w:rPr>
                <w:rtl w:val="0"/>
              </w:rPr>
              <w:t xml:space="preserve"> daļā minētajā gadījumā nodrošina pedagogu darba samaksu pašvaldību izglītības iestāžu  attiecīgajās klašu grupās tādā pat apmērā, ja izglītojamo skaits neatbilst Ministru kabineta noteiktajiem izglītojamo skaita kvantitatīvajiem rādītājiem klašu grupā kā vienam no priekšnosacījumiem izglītības kvalitātei. Pašvaldībai jānodrošina pedagogu darba samaksu tās dibināto izglītības iestāžu attiecīgajā klašu grupā tādā pat apmērā, kādā tā tiktu nodrošināta no valsts budžeta līdzekļiem. Valsts, pamatizglītības pakāpē, piedalās šo pedagogu darba samaksas finansēšanā proporcionāli faktiskajam izglītojamo skaitam.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14. panta 41. un 42.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nosaka kritērijus izglītības pieejamības nodrošināšanai, pašvaldību, valsts augstskolu un privāto izglītības iestāžu, kuras īsteno vispārējās pamatizglītības un vispārējās vidējās izglītības programmas, klašu grupu sadalījumu, kā arī izglītojamo skaita kvantitatīvos rādītājus klašu grupās kā vienu no priekšnosacījumiem izglītības kvalitātei;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nosaka kritērijus un kārtību, kādā valsts, tai skaitā, ņemot vērā kritērijus attiecībā uz izglītības pieejamības nodrošināšanu, piedalās pašvaldību, valsts augstskolu un privāto izglītības iestāžu, kuras īsteno vispārējās izglītības programmas, nodarbināto pedagogu darba samaksas finansēšanā, ja izglītības iestāde neatbilst Ministru kabineta noteiktajiem izglītojamo skaita kvantitatīvajiem rādītājiem klašu grupā kā vienam no priekšnosacījumiem izglītības kvalitātei;”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41.punktu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“41) nosaka minimāli pieļaujamo izglītojamo skaitu kā priekšnosacījumu izglītības kvalitātei pašvaldību, valsts augstskolu un privāto izglītības iestāžu īstenoto vispārējās izglītības programmu 1.-6., 7.-9. un 10.-12. klašu grupā, kā arī kritērijus, atbilstoši kuriem nosaka izglītības iestādes, uz kurām minimāli pieļaujamais izglītojamo skaits nav attiecināms, tai skaitā kritērijus attiecībā uz izglītības pieejamības nodrošināšanu;”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24-TA-234</w:t>
    </w:r>
    <w:r>
      <w:br/>
    </w:r>
    <w:r w:rsidR="00000000" w:rsidRPr="00000000" w:rsidDel="00000000">
      <w:rPr>
        <w:rtl w:val="0"/>
      </w:rPr>
      <w:t xml:space="preserve">Izdrukāts 22.08.2024. 10.27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24-TA-234</w:t>
    </w:r>
    <w:r>
      <w:br/>
    </w:r>
    <w:r w:rsidR="00000000" w:rsidRPr="00000000" w:rsidDel="00000000">
      <w:rPr>
        <w:rtl w:val="0"/>
      </w:rPr>
      <w:t xml:space="preserve">Izdrukāts 22.08.2024. 10.27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Atzinumi_24-TA-234.docx</dc:title>
</cp:coreProperties>
</file>

<file path=docProps/custom.xml><?xml version="1.0" encoding="utf-8"?>
<Properties xmlns="http://schemas.openxmlformats.org/officeDocument/2006/custom-properties" xmlns:vt="http://schemas.openxmlformats.org/officeDocument/2006/docPropsVTypes"/>
</file>