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grozījumus Meža likumā, jo 1. pēdējo gadu laikā arvien vairāk izpaužas klimata pārmaiņu ietekme, kas ietekmē meža audzēšanu.  Klimata ekstrēmi – lokālie virpuļviesuļi, ilgstošas lietavas, kaitēkļu, kā egļu astoņzobu mizgraužu invāzijas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meža apsaimniekošanā Latvija ir noteikti daudz vairāk ierobežojumu ka mežsaimniecības konkurent valstīs Eiropā,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lielākā daļa meža īpašnieki ir ieguvuši meža apsaimniekošanas pieredzi un zināšanas jau vairāk kā 20 gadu garumā,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Latvijā ir pieaugušas aizsargājamo teritoriju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šos faktorus, ir pienācis laiks veikt izmaiņas normatīvajā vidē, lai meža īpašnieki saimnieciskajos mežos var mazināt klimata pārmaiņu radītos riskus un viņiem būtu lielākas iespējas reaģēt uz potenciāli nelabvēlīgu situāciju veidošanos un pieņemt pamatotus lēmumus par savu mežu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atbalstāms priekšlikums par normu, kas skaidri nosaka ka platībās, kur nav izveidotas īpaši aizsargājamas teritorijas vai mikroliegumi, ievērpjot Meža likuma normas darbība ir atbilstoša normatīvo aktu prasībām sugu un biotopu aizsardzības jomā. Tas novērsīs neskaidrību un nepamatotus ierobežojumus koksnes pārdošanai kuru ieguvei saņemts ciršanas apliecinājums.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Muižnieks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21.42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21.42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