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Atbalstīt papildus finansējuma piešķiršanu Būvniecības valsts kontroles birojam būvvaldes funkciju nodrošināšanai 10 856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uz Ekonomikas ministrijas budžeta programmu 20.00.00 “Būvniecība” no Aizsardzības ministrijas budžeta programmas 33.00.00 “Aizsardzības īpašumu pārvaldīšana”  sākot ar 2023. gadu un turpmākos gadus.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ministrijas priekšlikums ir izteikt rīkojuma 2.2.punktu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Sākot ar 2023.gada 1.janvāru un turpmākos gados Aizsardzības ministrijai veikt transferta pārskaitījumu 110 822 euro apmērā uz Ekonomikas ministrijas budžeta programmu 20.00.00 “Būvniecība”;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Marija Zeida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22.02.2023.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22.02.2023.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