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30. marta rīkojumā Nr. 176 "Par 2.1.3.1.i. investīcijas projekta "Veterināro zāļu reģistrācijas digitalizācija"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ar grozījumiem Ministru kabineta 2022.gada 14.jūlija noteikumos Nr.435 (https://www.vestnesis.lv/op/2025/122.7) tika precizēts  projektu, tajā skaitā projekta</w:t>
            </w:r>
            <w:r w:rsidR="00000000" w:rsidRPr="00000000" w:rsidDel="00000000">
              <w:rPr>
                <w:i w:val="1"/>
                <w:rtl w:val="0"/>
              </w:rPr>
              <w:t xml:space="preserve"> "Veterināro zāļu reģistrācijas digitalizācija</w:t>
            </w:r>
            <w:r w:rsidR="00000000" w:rsidRPr="00000000" w:rsidDel="00000000">
              <w:rPr>
                <w:rtl w:val="0"/>
              </w:rPr>
              <w:t xml:space="preserve">", </w:t>
            </w:r>
            <w:r w:rsidR="00000000" w:rsidRPr="00000000" w:rsidDel="00000000">
              <w:rPr>
                <w:b w:val="1"/>
                <w:rtl w:val="0"/>
              </w:rPr>
              <w:t xml:space="preserve">AF</w:t>
            </w:r>
            <w:r w:rsidR="00000000" w:rsidRPr="00000000" w:rsidDel="00000000">
              <w:rPr>
                <w:rtl w:val="0"/>
              </w:rPr>
              <w:t xml:space="preserve"> finansējuma apjoms, lūdzam norādīt papildu piešķirto AF finansējumu (275 000 </w:t>
            </w:r>
            <w:r w:rsidR="00000000" w:rsidRPr="00000000" w:rsidDel="00000000">
              <w:rPr>
                <w:i w:val="1"/>
                <w:rtl w:val="0"/>
              </w:rPr>
              <w:t xml:space="preserve">euro)</w:t>
            </w:r>
            <w:r w:rsidR="00000000" w:rsidRPr="00000000" w:rsidDel="00000000">
              <w:rPr>
                <w:rtl w:val="0"/>
              </w:rPr>
              <w:t xml:space="preserve">, jo PVN daļa tiek noteikta ar šo tiesību aktu.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2.1.3.1.i. investīcijas projekta "Veterināro zāļu reģistrācijas digitalizācija"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aicina izvērtēt, vai projekta pasē nebūtu jāattēlojas arī ieguvumiem veterinārārstiem, kas tiks sasniegti no papildu aktivitātēm (</w:t>
            </w:r>
            <w:r w:rsidR="00000000" w:rsidRPr="00000000" w:rsidDel="00000000">
              <w:rPr>
                <w:i w:val="1"/>
                <w:rtl w:val="0"/>
              </w:rPr>
              <w:t xml:space="preserve">"Nodrošināt veterinārārstiem lietot un norakstīt zāļu lietošanu no savas noliktavas, iespēja praktizējošiem veterinārārstiem veidot savas ārstēšanas pakas"</w:t>
            </w:r>
            <w:r w:rsidR="00000000" w:rsidRPr="00000000" w:rsidDel="00000000">
              <w:rPr>
                <w:rtl w:val="0"/>
              </w:rPr>
              <w:t xml:space="preserve">), lai pilnvērtīgi attēlotu projekta tvērumu.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2.1.3.1.i. investīcijas projekta "Veterināro zāļu reģistrācijas digitalizācija"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VARAM atšifrējumu uz "Viedās administrācijas un reģionālās attīstības ministrija".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2.1.3.1.i. investīcijas projekta "Veterināro zāļu reģistrācijas digitalizācija"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aicina projekta pases 2.1. sadaļā izkļaut "Eiropas Savienības Atveseļošanas un noturības mehānisma plāns".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25-TA-812</w:t>
    </w:r>
    <w:r>
      <w:br/>
    </w:r>
    <w:r w:rsidR="00000000" w:rsidRPr="00000000" w:rsidDel="00000000">
      <w:rPr>
        <w:rtl w:val="0"/>
      </w:rPr>
      <w:t xml:space="preserve">Izdrukāts 28.07.2025.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25-TA-812</w:t>
    </w:r>
    <w:r>
      <w:br/>
    </w:r>
    <w:r w:rsidR="00000000" w:rsidRPr="00000000" w:rsidDel="00000000">
      <w:rPr>
        <w:rtl w:val="0"/>
      </w:rPr>
      <w:t xml:space="preserve">Izdrukāts 28.07.2025.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