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"Valsts valodas politikas pamatnostādņu 2021.-2027. gadam  starpposma un plāna 2022.-2023. gadam īstenošanas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17.06.2025.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17.06.2025.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