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10. decembra noteikumos Nr. 807 "Emisijas kvotu izsolīšanas instrumenta finansēto projektu atklāta konkursa "Siltumnīcefekta gāzu emisiju samazināšana Iekšlietu ministrijas sistēmas iestāžu un pašvaldību policijas institūciju ēkās"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Konkursa ietvaros kā attiecināmās izmaksas ir būvdarbu izmaksas ēkas iekštelpās, ja tās nepārsniedz 15 % no šo noteikumu </w:t>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22.2.</w:t>
            </w:r>
            <w:r w:rsidR="00000000" w:rsidRPr="00000000" w:rsidDel="00000000">
              <w:rPr>
                <w:rtl w:val="0"/>
              </w:rPr>
              <w:t xml:space="preserve">, </w:t>
            </w:r>
            <w:r w:rsidR="00000000" w:rsidRPr="00000000" w:rsidDel="00000000">
              <w:rPr>
                <w:rtl w:val="0"/>
              </w:rPr>
              <w:t xml:space="preserve">22.3.</w:t>
            </w:r>
            <w:r w:rsidR="00000000" w:rsidRPr="00000000" w:rsidDel="00000000">
              <w:rPr>
                <w:rtl w:val="0"/>
              </w:rPr>
              <w:t xml:space="preserve">, </w:t>
            </w:r>
            <w:r w:rsidR="00000000" w:rsidRPr="00000000" w:rsidDel="00000000">
              <w:rPr>
                <w:rtl w:val="0"/>
              </w:rPr>
              <w:t xml:space="preserve">22.4.</w:t>
            </w:r>
            <w:r w:rsidR="00000000" w:rsidRPr="00000000" w:rsidDel="00000000">
              <w:rPr>
                <w:rtl w:val="0"/>
              </w:rPr>
              <w:t xml:space="preserve">, </w:t>
            </w:r>
            <w:r w:rsidR="00000000" w:rsidRPr="00000000" w:rsidDel="00000000">
              <w:rPr>
                <w:rtl w:val="0"/>
              </w:rPr>
              <w:t xml:space="preserve">22.5.</w:t>
            </w:r>
            <w:r w:rsidR="00000000" w:rsidRPr="00000000" w:rsidDel="00000000">
              <w:rPr>
                <w:rtl w:val="0"/>
              </w:rPr>
              <w:t xml:space="preserve">, </w:t>
            </w:r>
            <w:r w:rsidR="00000000" w:rsidRPr="00000000" w:rsidDel="00000000">
              <w:rPr>
                <w:rtl w:val="0"/>
              </w:rPr>
              <w:t xml:space="preserve">22.5.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22.6.</w:t>
            </w:r>
            <w:r w:rsidR="00000000" w:rsidRPr="00000000" w:rsidDel="00000000">
              <w:rPr>
                <w:rtl w:val="0"/>
              </w:rPr>
              <w:t xml:space="preserve"> un </w:t>
            </w:r>
            <w:r w:rsidR="00000000" w:rsidRPr="00000000" w:rsidDel="00000000">
              <w:rPr>
                <w:rtl w:val="0"/>
              </w:rPr>
              <w:t xml:space="preserve">22.7. </w:t>
            </w:r>
            <w:r w:rsidR="00000000" w:rsidRPr="00000000" w:rsidDel="00000000">
              <w:rPr>
                <w:rtl w:val="0"/>
              </w:rPr>
              <w:t xml:space="preserve">apakšpunktā</w:t>
            </w:r>
            <w:r w:rsidR="00000000" w:rsidRPr="00000000" w:rsidDel="00000000">
              <w:rPr>
                <w:rtl w:val="0"/>
              </w:rPr>
              <w:t xml:space="preserve"> minēto attiecināmo izmaksu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ēkas energoefektivitātes uzlabošanai var būt nepieciešama atsevišķu ēkas daļu pilnīga atjaunošana vai pārbūve, kas būtiski pārsniedz minimālo apdares darbu apjomu un attiecīgi rada lielāku ēkas iekštelpu būvdarbu izmaksu īpatsvaru, nekā ir noteikts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w:t>
            </w:r>
            <w:r w:rsidR="00000000" w:rsidRPr="00000000" w:rsidDel="00000000">
              <w:rPr>
                <w:b w:val="1"/>
                <w:u w:val="single"/>
                <w:rtl w:val="0"/>
              </w:rPr>
              <w:t xml:space="preserve">lai nodrošinātu Iekšlietu ministrijas sistēmas iestāžu un pašvaldību policijas institūciju darbiniekiem mūsdienu prasībām atbilstošu darba vidi, aicinām palielināt attiecināmo ēkas iekštelpu būvdarbu izmaksu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“25. Konkursa ietvaros kā attiecināmās izmaksas ir būvdarbu izmaksas ēkas iekštelpās, ja tās nepārsniedz </w:t>
            </w:r>
            <w:r w:rsidR="00000000" w:rsidRPr="00000000" w:rsidDel="00000000">
              <w:rPr>
                <w:b w:val="1"/>
                <w:i w:val="1"/>
                <w:u w:val="single"/>
                <w:rtl w:val="0"/>
              </w:rPr>
              <w:t xml:space="preserve">25 %</w:t>
            </w:r>
            <w:r w:rsidR="00000000" w:rsidRPr="00000000" w:rsidDel="00000000">
              <w:rPr>
                <w:i w:val="1"/>
                <w:rtl w:val="0"/>
              </w:rPr>
              <w:t xml:space="preserve"> no šo noteikumu 22.1., 22.2., 22.3., 22.4., 22.5., 22.5.1, 22.6. un 22.7. apakšpunktā minēto attiecināmo izmaksu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Projektu iesniegumu iesniegšanas termiņš ir vismaz divi mēneši pēc konkursa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Atzinīgi novērtējam, ka 31. punkta redakcija pieļauj garāka par diviem mēnešiem projektu iesniegumu iesniegšanas termiņa noteikšanu, tomēr šāda pieeja nenodrošina pietiekamu paredzamību. Norādām, ka MK noteikumos Nr. 807 noteiktais</w:t>
            </w:r>
            <w:r w:rsidR="00000000" w:rsidRPr="00000000" w:rsidDel="00000000">
              <w:rPr>
                <w:b w:val="1"/>
                <w:u w:val="single"/>
                <w:rtl w:val="0"/>
              </w:rPr>
              <w:t xml:space="preserve"> minimālais divu mēnešu projekta iesnieguma termiņš var būt nepietiekams gadījumos, kad ēka ir sliktā tehniskā stāvoklī un nepieciešama papildu sagatavošanās, jo būtisku laiku aizņem tehniskās dokumentācijas sagatavošana, izmaksu tāmju izstrāde, kā arī saskaņojumi ar būvvaldi un citām institūcijām. </w:t>
            </w:r>
            <w:r w:rsidR="00000000" w:rsidRPr="00000000" w:rsidDel="00000000">
              <w:rPr>
                <w:rtl w:val="0"/>
              </w:rPr>
              <w:t xml:space="preserve">Projekta iesnieguma konkurētspējai ir būtiska projekta gatavības pakāpe, kas tieši ietekmē projekta iesnieguma vērtēšanas rezultātu. </w:t>
            </w:r>
            <w:r w:rsidR="00000000" w:rsidRPr="00000000" w:rsidDel="00000000">
              <w:rPr>
                <w:b w:val="1"/>
                <w:u w:val="single"/>
                <w:rtl w:val="0"/>
              </w:rPr>
              <w:t xml:space="preserve">Termiņa pagarināšana līdz četriem mēnešiem veicinātu kvalitatīvāku projektu sagatavošanu un mazinātu risku, ka iesniegumi tiek iesniegti nepilnīgi vai tehniski nepamatoti.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“31. Projektu iesniegumu iesniegšanas termiņš ir vismaz</w:t>
            </w:r>
            <w:r w:rsidR="00000000" w:rsidRPr="00000000" w:rsidDel="00000000">
              <w:rPr>
                <w:b w:val="1"/>
                <w:i w:val="1"/>
                <w:u w:val="single"/>
                <w:rtl w:val="0"/>
              </w:rPr>
              <w:t xml:space="preserve"> četri </w:t>
            </w:r>
            <w:r w:rsidR="00000000" w:rsidRPr="00000000" w:rsidDel="00000000">
              <w:rPr>
                <w:i w:val="1"/>
                <w:rtl w:val="0"/>
              </w:rPr>
              <w:t xml:space="preserve">mēneši pēc konkursa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25-TA-1802</w:t>
    </w:r>
    <w:r>
      <w:br/>
    </w:r>
    <w:r w:rsidR="00000000" w:rsidRPr="00000000" w:rsidDel="00000000">
      <w:rPr>
        <w:rtl w:val="0"/>
      </w:rPr>
      <w:t xml:space="preserve">Izdrukāts 05.12.2025. 14.44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25-TA-1802</w:t>
    </w:r>
    <w:r>
      <w:br/>
    </w:r>
    <w:r w:rsidR="00000000" w:rsidRPr="00000000" w:rsidDel="00000000">
      <w:rPr>
        <w:rtl w:val="0"/>
      </w:rPr>
      <w:t xml:space="preserve">Izdrukāts 05.12.2025. 14.44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Atzinumi_25-TA-1802.docx</dc:title>
</cp:coreProperties>
</file>

<file path=docProps/custom.xml><?xml version="1.0" encoding="utf-8"?>
<Properties xmlns="http://schemas.openxmlformats.org/officeDocument/2006/custom-properties" xmlns:vt="http://schemas.openxmlformats.org/officeDocument/2006/docPropsVTypes"/>
</file>