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25-TA-3107: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Fizisko personu reģistra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Fizisko personu reģistra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ministrijas sagatavotājā likumprojektā "Grozījumi likumā "Par nodokļiem un nodevām"" (24-TA-151) bija iekļauti grozījumi, kas paredzēja noteikt, ka elektroniskās darba laika uzskaites sistēmā par ārvalstnieku, kuram Latvijā nav piešķirts personas kods, var tikt reģistrēts arī Valsts ieņēmumu dienesta piešķirtais reģistrācijas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saskaņošanas procesā šie grozījumi tika izslēgti, pamatojoties uz apsvērumu, ka jautājums par ārvalstnieku reģistrēšanu valsts informācijas sistēmās risināms vienoti, tas ir, rodot risinājumu, kas nodrošinātu visu ārvalstnieku vienoto identifikāciju Latvijas reģistros (minēto, attiecinot ne tikai uz ārzemniekiem, kuriem ir izsniegta vīza ar tiesībām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izvērtēt iespēju likumprojektā iekļaut arī grozījumus, kas atrisinātu minēto jautājumu.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pants. Papildināt pārejas noteikumus ar 10., 11. un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Ziņas par šā likuma 4. panta pirmās daļas 2. punkta "d", "e", "g", "h", "i" un "j" apakšpunktā minētās personas kontaktadreses izbeigšanu sāk Reģistrā aktualizēt ne vēlāk kā 2027. gada 1. februārī.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Ziņas par šā likuma 4. panta pirmās daļas 2. punkta "d" minēto personu Latvijas diplomātiskā un konsulārā pārstāvniecība ārvalstīs sāk Reģistrā iekļaut un aktualizēt ne vēlāk kā 2027. gada 1. februārī.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Ziņas par šā likuma 4. panta pirmās daļas 2. punkta "g" apakšpunktā minētās personas akreditāciju sāk Reģistrā aktualizēt ne vēlāk kā 2027. gada 1. oktobrī.".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Latvijas diplomātiskās un konsulārās pārstāvniecības ārvalstīs uzsāks reģistrēt šā likuma 4.panta pirmās daļas 2.punkta "d" minētās personas ne vēlāk kā 2027.gada 1.februārī, lūdzam skaidrot, vai tiks risināts (un kā tiks risināts) jautājums, lai arī ārzemniekiem, kuriem līdz minētajam datumam pārstāvniecībās ir tikušas izsniegtas vīzas ar tiesībām uz nodarbinātību, tiktu piešķirts personas kods, lai tādējādi nodrošinātu to turpmāku identificēšanu valsts informācijas sistēmās ar vienotu identifikatoru.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skaidrots anotācijā, tad pašlaik ārzemniekus, kuriem tiek izsniegta vīza ar tiesībām uz nodarbinātību Latvijas Republikā, "</w:t>
            </w:r>
            <w:r w:rsidR="00000000" w:rsidRPr="00000000" w:rsidDel="00000000">
              <w:rPr>
                <w:i w:val="1"/>
                <w:rtl w:val="0"/>
              </w:rPr>
              <w:t xml:space="preserve">valsts pārvaldes iestādēs tiek identificētas, izmantojot Valsts ieņēmumu dienesta piešķirto nodokļu maksātāja kodu, kas ir paredzēts tikai nodokļu administrēšanas vajadzībām un netiek izmantots kā vienots personas identifikators citās valsts informācijas sistēmās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iekļaut papildu skaidrojumu, kuras valsts pārvaldes iestādes šobrīd identificē ārzemniekus, kuriem izsniegta vīza ar tiesībām uz nodarbinātību Latvijas Republikā, izmantojot Valsts ieņēmumu  dienesta piešķirto nodokļu maksātāja kodu.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saskaņā ar Ministru kabineta 2010.gada 7.septembra noteikumu Nr.827 "Noteikumi par valsts sociālās apdrošināšanas obligāto iemaksu veicēju reģistrāciju un ziņojumiem par valsts sociālās apdrošināšanas obligātajām iemaksām un iedzīvotāju ienākuma nodokli" 10.punktu, ja darba ņēmējam nav Fizisko personu reģistra piešķirtā personas koda, darba devējs, iesniedzot Valsts ieņēmumu dienestā ziņas par darba ņēmēju, norāda tā dzimšanas datus (datums, mēnesis, gads). Valsts ieņēmumu dienests šādam darba ņēmējam piešķir </w:t>
            </w:r>
            <w:r w:rsidR="00000000" w:rsidRPr="00000000" w:rsidDel="00000000">
              <w:rPr>
                <w:b w:val="1"/>
                <w:rtl w:val="0"/>
              </w:rPr>
              <w:t xml:space="preserve">unikālu reģistrācijas numuru</w:t>
            </w:r>
            <w:r w:rsidR="00000000" w:rsidRPr="00000000" w:rsidDel="00000000">
              <w:rPr>
                <w:rtl w:val="0"/>
              </w:rPr>
              <w:t xml:space="preserve">, kuru paziņo darba devējam turpmākajai izmantošanai normatīvajos aktos noteiktās informācijas iesniegšanai par attiecīgo darba ņēmēju.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ne visos gadījumos ārzemnieks, kuram izsniegta vīza ar tiesībām uz nodarbinātību Latvijas Republikā, uzsāk darbu Latvijas Republikā (skatīt, piemēram, informatīvajā ziņojumā "Par trešo valstu pilsoņu uzturēšanās Latvijā tiesiskā regulējuma pilnveidošanu" ietverto informāciju par Valsts robežsardzes identificētajiem gadījumiem), lūdzam anotācijā papildus skaidrot, saskaņā ar kuru normatīvo aktu Valsts ieņēmumu dienestam ir pienākums visiem ārzemniekiem, kuriem izsniegta vīza ar tiesībām uz nodarbinātību Latvijas Republikā, piešķirt tiem nodokļu maksātāja kodu.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skaidrots risinājuma aprakstā, "</w:t>
            </w:r>
            <w:r w:rsidR="00000000" w:rsidRPr="00000000" w:rsidDel="00000000">
              <w:rPr>
                <w:i w:val="1"/>
                <w:rtl w:val="0"/>
              </w:rPr>
              <w:t xml:space="preserve">praksē, lai nodrošinātu darba devēja informētību par šādam darba ņēmējam Latvijas Republikā piešķirto kodu, ārzemnieks par to var paziņot darba devējam, (...).</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2010.gada 7.septembra noteikumu Nr.827 "Noteikumi par valsts sociālās apdrošināšanas obligāto iemaksu veicēju reģistrāciju un ziņojumiem par valsts sociālās apdrošināšanas obligātajām iemaksām un iedzīvotāju ienākuma nodokli" 8.punktu darba devējs (tai skaitā mikrouzņēmumu nodokļa maksātājs un jaunuzņēmums) katru darba ņēmēju reģistrē Valsts ieņēmumu dienestā, iesniedzot ziņas par darba ņēmējiem (1.pielikums). Atbilstoši minētā pielikuma 2.ailei norādāms darba ņēmēja personas kods (ja nav personas koda, reģistrācijas numurs un personas dzimšanas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neizveidotos situācija, ka darba devējs nezina par ārzemniekam piešķirto personas kodu (jo tas par minēto nav informējis darba devēju) un tā rezultātā Valsts ieņēmumu dienests nepiešķirtu ārvalstniekam unikālu reģistrācijas numuru (kas atkal radītu situāciju, ka fiziskā persona tiek identificēta ar atšķirīgiem identifikatoriem dažādās informācijas sistēmās), lūdzam apsvērt iespēju noteikt, ka ārzemniekam ir pienākums nevis tiesības par tam piešķirto personas kodu paziņot darba devējam. Tāpat lūdzam izvērtēt, kuri normatīvie akti būtu grozāmi, lai minēto pienākumu ārzemniekam noteiktu.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anotācijas 3. sadaļas punktā sniegtā skaidrojuma par 2027. gadā papildu nepieciešamā finansējuma apmēru Iekšlietu ministrijai, kuru plānots pārdalīt no Ārlietu ministrijas, sākuma daļā ir norādīts atšķirīgs finansējuma apmērs, līdz ar to lūdzam pārskatīt un attiecīgi precizēt iepriekš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Fizisko personu reģistra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Likuma par budžetu un finanšu vadību (redakcija no 01.01.2027.) sākot ar 2027. gadu apropriācijas iedalīs (strukturēs) atbilstoši ministriju un citu centrālo valsts iestāžu politikas un darbības jomām, kā arī būtiski mainīsies budžeta sagatavošanas un izpildes process, kā arī šobrīd izstrādes procesā ir izmaiņas ar budžeta plānošanu saistītajos normatīvajos aktos, lūdzam precizēt Ministru kabineta sēdes protokollēmuma projekta 5. punktu, tajā paredzot atbalstīt finansējuma pārdali starp ministrijām (norādot konkrētas programmas/apakšprogrammas) un norādot, ka atbilstoši precizējami izdevumi likumprojekta "Par valsts budžetu 2027. gadam un budžeta ietvaru 2027., 2028., 2029. un 2030. gadam" sagatavošanas un izskatīšanas procesā, vienlaicīgi lūdzam svītrot Ministru kabineta sēdes protokollēmuma projekta 6. un 7. punktā dotos uzdevumus un attiecīgi precizēt likumprojekta anotācijā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25-TA-3107</w:t>
    </w:r>
    <w:r>
      <w:br/>
    </w:r>
    <w:r w:rsidR="00000000" w:rsidRPr="00000000" w:rsidDel="00000000">
      <w:rPr>
        <w:rtl w:val="0"/>
      </w:rPr>
      <w:t xml:space="preserve">Izdrukāts 24.04.2026. 15.27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25-TA-3107</w:t>
    </w:r>
    <w:r>
      <w:br/>
    </w:r>
    <w:r w:rsidR="00000000" w:rsidRPr="00000000" w:rsidDel="00000000">
      <w:rPr>
        <w:rtl w:val="0"/>
      </w:rPr>
      <w:t xml:space="preserve">Izdrukāts 24.04.2026. 15.27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Atzinumi_25-TA-3107.docx</dc:title>
</cp:coreProperties>
</file>

<file path=docProps/custom.xml><?xml version="1.0" encoding="utf-8"?>
<Properties xmlns="http://schemas.openxmlformats.org/officeDocument/2006/custom-properties" xmlns:vt="http://schemas.openxmlformats.org/officeDocument/2006/docPropsVTypes"/>
</file>