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24-TA-455: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2018. gada 30. oktobra noteikumos Nr. 667 "Adopcijas kārtība"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Tiesībsarga birojs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11.04.2024.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11.04.2024.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r w:rsidR="00000000" w:rsidRPr="00000000" w:rsidDel="00000000">
              <w:rPr>
                <w:vertAlign w:val="superscript"/>
                <w:rtl w:val="0"/>
              </w:rPr>
              <w:t xml:space="preserve">1</w:t>
            </w:r>
            <w:r w:rsidR="00000000" w:rsidRPr="00000000" w:rsidDel="00000000">
              <w:rPr>
                <w:rtl w:val="0"/>
              </w:rPr>
              <w:t xml:space="preserve"> Ja bērns ir kļuvis adoptējams, bāriņtiesa, ar kuras lēmumu bērns ir ievietots ārpusģimenes aprūpē, 15 darbdienu laikā noskaidro adoptējamā bērna viedokli par adopciju un noformē sarunas protokolu. Ja bērns atrodas bērnu aprūpes iestādē, sarunas protokola norakstu nekavējoties nosūta tās vadītājam.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Aizbildnībā esošu bērnu var adoptēt tikai ar aizbildņa piekrišanu. Līdz ar to nav objektīvas nepieciešamības un nav ētiski noskaidrot bērna viedokli pirms aizbildņa viedokļa noskaidrošanas par bērna adopciju aizbildņa ģimenē vai citā ģimenē.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 Ja bērns ir kļuvis adoptējams, bāriņtiesa, ar kuras lēmumu bērns ir ievietots audžuģimenē vai bērnu aprūpes iestādē, 15 darbdienu laikā noskaidro adoptējamā bērna viedokli par adopciju un noformē sarunas protokolu. Ja bērns atrodas bērnu aprūpes iestādē, sarunas protokola norakstu nekavējoties nosūta tās vadītājam. Aizbildnībā nodota bērna viedokli noskaidro 15 darbdienu laikā pēc aizbildņa piekrišanas bērna adopcijai citā ģimenē un noformē sarunas protokolu.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Laila Grāvere (TB)</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23.7. nosūta personu pie ārpusģimenes aprūpes atbalsta centra (turpmāk – atbalsta centrs) nodrošinātā psihologa, lai saņemtu atzinumu par piemērotību adopcijai;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Ārpusģimenes aprūpes atbalsta centra  organizētās mācības var vadīt persona ar psihologa izglītību, kura nav reģistrēta Psihologu reģistrā un atzinumus nav tiesīga sniegt. Ja par prasībām atzinuma sniegšanai saprotamas BTAL 5.2 punkta prasības, tad tas nesaskan ar prasībām mācību vadītājiem. Diskutējams arī jautājums par interešu konfliktu, ja psiholoģisko izpēti veic psihologs, kurš apmāca.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Piedāvātais regulējums ierobežo bāriņtiesu psihologu tiesības sniegt atzinumus par personas piemērotību adopcijai.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saņemt Psihologu sertifikācijas padomes atzinumu.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Laila Grāvere (TB)</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Ja adoptētājs ir izteicis vēlmi adoptēt adoptējamo bērnu, kurš ir: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 sasniedzis 12 gadu vecumu, bāriņtiesa bērna piekrišanu adopcijai noformē atbilstoši šo noteikumu 2. pielikumam;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 jaunāks par 12 gadiem, bāriņtiesa bērna atrašanās vietā veic pārrunas ar adoptējamo bērnu, noskaidro viņa viedokli un noformē sarunas protokolu.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Pārrunas ar bērnu jāveic un bērna viedoklis jānoskaidro neatkarīgi no bērna vecuma.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Ja adoptētājs ir izteicis vēlmi adoptēt adoptējamo bērnu, bāriņtiesa bērna atrašanās vietā veic pārrunas ar adoptējamo bērnu, noskaidro viņa viedokli un noformē sarunas protokolu. 12 gadu vecumu sasnieguša bērna piekrišanu adopcijai noformē atbilstoši šo noteikumu 2. pielikumam,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Laila Grāvere (TB)</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 Bērnu aprūpes iestāde vai bāriņtiesa, kura pieņēmusi lēmumu par adoptējamā bērna ievietošanu audžuģimenē vai aizbildņa iecelšanu, adoptējamā bērna personas lietā izdara atzīmi par viņa nodošanu pirmsadopcijas aprūpē un izsniedz adoptētājam apliecinātu adoptējamā bērna dzimšanas apliecības kopiju un bērnu aprūpes iestādes vai bāriņtiesas rīcībā esošu informāciju par viņa veselības stāvokli, attīstību, ikdienas vajadzībām un citiem apstākļiem, kas adoptētājam ir jāņem vērā, nodrošinot adoptējamā bērna pirmsadopcijas aprūpi.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ar pilnvarojuma izsniegšanu adoptējamā bērna pārstāvībai attiecībās ar trešajām personām (izglītības iestādes, ārstniecības iestādes un personas u.c.).</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 Bērnu aprūpes iestāde vai bāriņtiesa, kura pieņēmusi lēmumu par adoptējamā bērna ievietošanu audžuģimenē vai aizbildņa iecelšanu, adoptējamā bērna personas lietā izdara atzīmi par viņa nodošanu pirmsadopcijas aprūpē un izsniedz adoptētājam apliecinātu adoptējamā bērna dzimšanas apliecības kopiju, pilnvaru bērna pārstāvībai un bērnu aprūpes iestādes vai bāriņtiesas rīcībā esošu informāciju par viņa veselības stāvokli, attīstību, ikdienas vajadzībām un citiem apstākļiem, kas adoptētājam ir jāņem vērā, nodrošinot adoptējamā bērna pirmsadopcijas aprūpi.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Laila Grāvere (TB)</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24-TA-455</w:t>
    </w:r>
    <w:r>
      <w:br/>
    </w:r>
    <w:r w:rsidR="00000000" w:rsidRPr="00000000" w:rsidDel="00000000">
      <w:rPr>
        <w:rtl w:val="0"/>
      </w:rPr>
      <w:t xml:space="preserve">Izdrukāts 11.04.2024. 17.10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24-TA-455</w:t>
    </w:r>
    <w:r>
      <w:br/>
    </w:r>
    <w:r w:rsidR="00000000" w:rsidRPr="00000000" w:rsidDel="00000000">
      <w:rPr>
        <w:rtl w:val="0"/>
      </w:rPr>
      <w:t xml:space="preserve">Izdrukāts 11.04.2024. 17.10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Atzinumi_24-TA-455.docx</dc:title>
</cp:coreProperties>
</file>

<file path=docProps/custom.xml><?xml version="1.0" encoding="utf-8"?>
<Properties xmlns="http://schemas.openxmlformats.org/officeDocument/2006/custom-properties" xmlns:vt="http://schemas.openxmlformats.org/officeDocument/2006/docPropsVTypes"/>
</file>