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iekļauts būtiski nepieciešams regulējums, kas paredzētu kārtību, kad viena institūcija, kas nav Latvijas Nacionālais arhīvs un nav likvidācijas procesā, nodod glabāšanā vai lietošanā dokumentus citai institūcijai, tāpēc lūdzam papildināt projektu ar punktu, kas nosaka kārtību, kādā institūcija un privātpersona nodod dokumentus citai institūcijai,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sasniegtu Arhīvu likumā noteikto mērķi, nodrošināt nacionālā dokumentārā mantojuma saglabāšanu, pieejamību un izmantošanu, īstenojot atbilstošu dokumentu un arhīvu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normatīvo regulējumu situācijām, kad viena institūcija savu funkciju nodrošināšanai uz nodošanas pieņemšanas akta pamata pieņēmusi dokumentus glabāšanā vai lietošanā, kuri, piemēram, nav aprakstīti un sakārtoti, no otras institūcijas, un šī otra institūcija ir likvidējusies, kā rezultātā institūcijai, kas ir pieņēmusi glabāšanā vai lietošanā dokumentus, nav likumīga pamatojuma aprakstīt un sakārtot citas iestādes dokumentus, jo tā nav šo dokumentu fondradis.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nodrošinātu Arhīvu likumā noteiktās pieejamības un izmantošanas prasības izpildi, jo Latvijas Nacionālais arhīvs līdz šim institūcijas dokumentu nodošanu citai institūcijai, izņemot likvidācijas procesa gadījumus, nekontrolē.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9.1. apakšpunktu, izvērtējot projekta sākotnējo ietekmi, vērtē projekta izstrādes mērķi un nepieciešamību, tai skaitā vērtējot iespējamās alternatīvas, kas paredz zemāka līmeņa vai cita veida tiesiskā regulējuma izstrādi vai neparedz tiesiskā regulējuma izstrādi, kā arī vērtējot tiesiskā regulējuma vienkāršošanas iespējas. Vēršam uzmanību, ka projektā paredzētais regulējums ir ļoti sīkumains un ir vērtējams, vai attiecīgo situāciju ir iespējams atrisināt citādā veidā (piemēram, priekšroku dodot, piemēram, skaidrojošiem materiāliem (metodiskiem norādījumiem, vadlīnijām u. tml.)). Līdz ar to aicinām izvērtēt, vai projektu nebūtu iespējams izstrādāt ne tik detalizētu, saglabājot būtiskās lietas projektā un detalizāciju atstājot, piemēram, Latvijas Nacionālā arhīva izstrādātajos metodiskajos materiālos (atspoguļojot arī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Ministru kabineta 2009.gada 3.februāra noteikumi Nr.108 "Normatīvo aktu projektu sagatavošanas noteikumi" noteikumu 131. punkts pieļauj atsauču iekļaušanu Ministru kabineta noteikumos uz citiem tāda paša vai augstāka juridiska spēka normatīvajiem aktiem, no šādu atsauču iekļaušanas normatīvajā aktā pēc iespējas jāizvairās. Lūdzam projektā veidot atsauces, kas norāda uz normatīvo aktu noteiktajā jomā. Šādas atsauces lietošana nesaista, ja gadījumā likums vai Ministru kabineta noteikumi, uz kuriem būtu jāatsaucas, zaudētu spēku vai tie tiktu grozīti.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dokumentu likuma 6.panta piektā daļa paredz, ka elektronisko dokumentu izvērtēšanas veidu, saglabāšanas kārtību un termiņu, kādā tie nododami Latvijas Nacionālajam arhīvam glabāšanā, reglamentē Ministru kabineta noteikumi. Lūdzam atbilstoši pilnvarojošai normai precizēt 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dokumentu arhīviskās vērtības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8.panta otrā daļa paredz arī, ka personas darba vai dienesta gaitu apliecinošus dokumentus, kā arī izglītojamās personas, tai skaitā studējošā, lietā esošos dokumentus, kuriem ir arhīviska vērtība, nosaka Ministru kabinets. Projekta 1.2.apakšpunkts neparedz šādu kārtību. Lūdzam precizēt projektu atbilstoši pilnvarojošai normai vai papildināt anotāciju, kāpēc Arhīvu likuma 8.panta otrās daļas otrajā teikumā paredzētais netiek ietverts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institūcijas un privātpersonas nodod dokumentus Latvijas Nacionālajā arhīvā;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1.6.apakšpunktu atbilstoši pilnvarojošai normai. Vēršam uzmanību, ka Arhīvu likuma 5.panta otrā daļa paredz deleģējumu Ministru kabinetam noteikt  kārtību, kādā privātie dokumenti ar arhīvisko vērtību nododami Latvijas Nacionālajā arhīvā juridiskās personas likvidācijas gadījumā. Tāpat minētā likuma 6.panta sestā daļa paredz, ka Ministru kabinets nosaka kārtību, kādā institūcijas nodod dokumentus un uzziņu sistēmas pastāvīgā valsts glabāšanā Latvijas Nacionālajā arhīvā šajā pantā minētajos termiņos, kā arī gadījumos, kad dokumenti tiek nodoti pastāvīgā valsts glabāšanā Latvijas Nacionālajā arhīvā pirms beidzies tiem noteiktais glabāšanas termiņš institūcijas arhīvā.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institūcija neveido ekspertu komisiju, vai, ja ekspertu komisijas kompetencē nav attiecīgais uzdevums, ekspertu komisijas uzdevumus veic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vārdiem "vai, ja ekspertu komisijas kompetencē nav attiecīgais uzdevums". Līdz ar to projekts ir precizējams, lai tas būtu skaidrs un saprotams, vai papildināma anotācija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institūcija uzsāktu Iestāžu portāla izmantošanu, pieteiktu Iestāžu portāla lietotājus, informētu par izmaiņām lietotāju datos un atceltu lietotāju pieejas tiesības, tā iesniedz Latvijas Nacionālajam arhīvam pieteikumu Iestāžu portāla izmantošanai (šo noteikumu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14.punktā paredzēto, kas attiecas uz 1.pielikumu atbilstoši Valsts iestāžu juridisko dienestu vadītāju 2019. gada 14. novembra sanāksmes protokola Nr. 3 2. §. paredzētajam, ka tiesību akta projektā tiek ietverts tikai veidlapā iekļaujamās informācijas saturs un apjoms, savukārt veidlapas dizains un forma kā ilustratīvs materiāls tiek publicēts institūcijas tīmekļvietnē vai informācijas sistēmā,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pārējiem projekta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27. aprīļa Regulas (ES) 2016/679 par fizisku personu aizsardzību attiecībā uz personas datu apstrādi un šādu datu brīvu apriti un ar ko atceļ Direktīvu 95/46/EK (Vispārīgā datu aizsardzības regula) (turpmāk - Datu regula) 4.panta pirmās daļas 2.punktā ir sniegta definīcija vārdam "apstrāde", līdz ar to nav nepieciešams dublēt atsevišķas apstrādes darbības, bet lietderīgāk būtu atsaukties uz Datu regulu kopumā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kā fizisko personu datu pārzinis ir atbildīga par personu datu apstrādes un aizsardzības prasību ievērošanu saskaņā ar </w:t>
            </w:r>
            <w:r w:rsidR="00000000" w:rsidRPr="00000000" w:rsidDel="00000000">
              <w:rPr>
                <w:rtl w:val="0"/>
              </w:rPr>
              <w:t xml:space="preserve">Eiropas Parlamenta un Padomes 2016. gada 27. aprīļa Regulu Nr. 2016/679 par fizisku personu aizsardzību attiecībā uz personas datu apstrādi un šādu datu brīvu apriti un ar ko atceļ Direktīvu 95/46/EK</w:t>
            </w:r>
            <w:r w:rsidR="00000000" w:rsidRPr="00000000" w:rsidDel="00000000">
              <w:rPr>
                <w:rtl w:val="0"/>
              </w:rPr>
              <w:t xml:space="preserve"> un citu ārējo normatīvo aktu prasībām, tai skaitā  personu datu apstrādi veic vienīgi tādā apmērā, kādā tas nepieciešams institūcijas funkciju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18.3.apakšpuntā veiktos labojumus, Datu regulas nosaukumu var rakstīt atbilstoši norādītajam saīsinājumam, proti, "Datu regula". Gadījumā, ja projekta 18.3. apakšpunktā izteiktais iebildums netiks ņemts vērā, lūdzam lietot korektu atsauci uz Datu regulu, proti,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Ierosinām pārskatīt un svītrot teikuma pēdējo daļu "tai skaitā  personu datu apstrādi veic vienīgi tādā apmērā, kādā tas nepieciešams institūcijas funkciju nodrošināšanai", jo minētā frāze faktiski dublē Datu regulā ietvertā minimizēšanas principa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ievēro dokumentu pārvaldības un arhīva jomu reglamentējošo normatīvo aktu prasības, tai skaitā par iesniedzamo dokumentu formātu atbilstību šo noteikumu prasībām un integrācijai ar Vienoto valsts arhīvu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kādiem dokumentu pārvaldības un arhīva jomu reglamentējošajiem normatīviem aktiem ir runa, ja tiek izstrādāts jauns projekts. Līdz ar to punkta redakcija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nodrošina, ka Iestāžu portāla lietotājiem ir katram sava institūcijas elektroniskā pasta adrese un iespēja Iestāžu portālu izmantot tiešsaistes datu pārraides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atbilstoši 18.8. apakšpunktam jānodrošina attiecībā uz tiešsaistes datu pārraidi, proti, nav saprotams, vai ir pietiekami ar interneta pieejamību, vai nepieciešams kas vairāk. Lūdzam rast iespēju precizēt projektu, lai minētais būtu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18.10.7. citos institūcijas noteiktos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kādi varētu būt "citi gadījumi".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institūcijas rekvizītu un dienesta atzīmju datu saglabāšanu visā dokumenta glabāšanas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attiecīgā projekta punkta nav saprotams, kas ir domāts ar institūcijas dienesta atzīmēm. Lūdzam precizēt projektu vai skaidrot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nav noteikts auditācijas pierakstu glabāšanas ilgums. Lūdzam papildināt projektu, norādot auditācijas pierakstu glabāšanas ilgumu (t.sk., ņemot vērā, ka tie satur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minētajiem dokumentiem ģenerē kopēju kontrolsummu.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šajā punktā ir atsauce uz projekta 30. punktā minētajiem dokumentiem un kādi dokumenti ar to domāti, jo projekta 30. punktā ir noteikts pienākums informācijas sistēmā nodrošināt auditācijas pierakstu ģenerēšanu.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Institūcijām vai to grupām, kurām ir līdzīgs darbības raksturs un dokumentu sastāvs, var izstrādāt nozares vai dokumentu veidu klasifikācijas shēmu, ko saskaņo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institūcijām un to grupām. Lūdzam precizēt noteikumu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Katram dokumentu klasifikācijas shēmas līmenim un lietai ir noteikts savs unikāls indekss, kas norāda tās vietu dokumentu klasifikācijas shēmā. Lietas indeksu veido funkcijai vai struktūrvienībai piešķirtais apzīmējums (skaitlis vai burts) un lietas kārtas numurs attiecīgajā funkcijā vai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1.6, kur 1 – struktūrvienības apzīmējums, 6 – lietas kārtas numurs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A.2.6, kur A – funkcijas apzīmējums, 2 – funkciju veidojošā procesa vai struktūrvienības apzīmējums, 6 – lietas kārtas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piemēra nav viennozīmīgi saprotams, vai minētie piemēri ir ilustratīvi, vai arī piemērā norādītā forma ir obligāta (skaitlis, defise, skaitlis, piemēram, 1-11). Lūdzam precizēt projektu, vai sniegt skaidrojumu anotācijā, vai obligāta ir tikai piemērā norādītā secība, vai arī 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piemērā norādītie vārdi “lietas indekss” ir korekti, un vai tur būtu jābūt norādītam “Sērijas apakšlīmeņa uzziņu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izsaka iebildumu, jo šāda redakcija nav saprotama un no tās secināms, ka dokumentus, kuriem ierobežojums ir noteikts ar likumu, aprakstīs vienlaicīgi ar citiem noteiktā gada dokumentiem, bet tos dokumentus, kuriem ierobežojums noteikts līdz gadam, aprakstīs pēc ierobežojuma atcelšanas. Turklāt šāda lietas dokumentu dalīšana ir pretrunā ar projekta 20.punktu.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statuss (līdz vienam gadam) ir neskaidrs, jo ļoti daudziem dokumentiem, kuriem ir ierobežotas pieejamības statuss, šis statuss ir saglabājams vai nu pastāvīgi (piem., personas dati, komercnoslēpums) vai ilglaicīgi (piem., līdz lēmuma pieņemšanai, līdz kāda procesa beigām (piem., starptautiskā tiesvedība u.c.)). Nav saprotams, vai šāds regulējums nozīmē, ka iestādei katru gadu (jeb - kādā periodā) jāpārskata attiecīgie dokumenti un tie no lietas jāņem ārā, tādējādi sadrumstalojot šo lietu. Rezultātā - katru gadu būs arhīvā nodoti pāris dokumenti no attiecīgā gada lietas. Nav saprotams, kā tos varēs savākt kopā -  saprast, kurā gadā kurš dokuments ir nodots glabāšanai arhīvā. Lūdzam precizēt šo regulējumu,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Pārbauda dokumentu sastāva un satura atbilstību attiecīgās lietas nosaukumam un glabāšanas termiņam. Lietā saglabā oriģinālo dokumentu sistematizācijas kārtību. Ja dokumenti nav sistematizēti, tos lietā sistematizē pēc hronoloģiskā, nominālā (piemēram, rīkojumi, protokoli), alfabētiskā vai cita principa.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dokumenta sastāvu. Ierosinām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No lietas izņem dokumentu oriģinālu dublējošos eksemplārus, neaizpildītās (tukšās) lapas un dokumentu kopijas, ja lietā ir attiecīgā dokumenta oriģināls. Dokumentus izņem no plastmasas vāciņiem.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dokumentu oriģinālu dublējošiem eksemplāriem, proti, vai ar tiem tiek domātas  dokumentu kopijas. Ja dokumentu kopijas, tad tās jau ir minētas. Lūdzam precizēt projektu vai skaidrot to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izvērtēt vārda "plastmasas" lietošanu, jo vāciņi var būt arī no cita materiāla (piemēram, papīra", kartona).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SIARD jaunākajā formātā – relāciju datu bāzes;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SIARD. Saīsinājumā abreviatūras neizmanto. Saīsinājumā pieļaujams izmantot vispārzināmas abreviatūras.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JSON jaunākajā formātā – nerelāciju datu bāzes;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JSON. Saīsinājumā abreviatūras neizmanto. Saīsinājumā pieļaujams izmantot vispārzināmas abreviatūras.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ar dokumentāciju, kurā iekļauj datu bāzu tabulu kolonnu atšifrējumu un vaicājumus.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projekta 72.3. apakšpunkta pienākumu iekļaut arī "vaicājumus" vai arī anotācijā paskaidrot un pamatot to iekļaušanas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Lietas uzskaita uzskaites sarakstos. Uzskaites sarakstus veido atbilstoši dokumentu glabāšanas termiņam, informācijas videi (papīra, elektroniska u.c.), nesējam (fotonegatīvi, videokasestes, plates u.c.) un satura veidam (tekstuāls, kino, video, skaņas, foto, kartogrāfisks, attēls u.tml.) un termiņam, kādā dokumenti tiks nodoti pastāvīgā valsts glabāšanā. Ja sērija vai apakšsērija ir liela un visi tajā sistematizētie viena veida dokumenti ir vienā formā, tai var veidot atsevišķu uzskaites sarakstu. Ja sērijas ir nelielas, vairākas sērijas var apvienot vienā uzskaites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izsaka iebildumu par projektā lietotajiem jēdzieniem "liels"  un "neliels". Tie ir subjektīvi vērtējumi. Nepieciešams konkretizēt lietu skaitu sērijās vai apakšsērijās.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"Personas paziņojumu par neprecīziem vai nepilnīgiem personas datiem pārvaldības kartība institūcijās” apskatīta īpaša paziņojumu reģistra veidošana. Nav saprotams, vai šādu reģistru veidošana iestādē ir obligāta. Latvijas Republikas Uzņēmumu reģistrā (turpmāk - Uzņēmumu reģistrs) klienti savus iebildumus par datiem iesniedz visdažādākajos veidos (piemēram, pasts, e-pasts) un līdz ar to attiecīgie gadījumi tiek fiksēti lietvedības sistēmā Doclogix vai IPPZ atkarībā no signāla saņemšanas veida dažādi. Nav arī saprotams, vai šo kārtību paredzēts attiecināt uz datu kļūdām vai tikai uz kļūdainiem vai neaktuāliem datiem dokumentos. Vēršam uzmanību, ka Uzņēmumu reģistrs glabāšanā Latvijas Nacionālajam arhīvam nodod un attiecīgi tu glabājas pastāvīgi glabājamās lietas, un personas, kuru dati iekļauti šajās lietās un tur esošajos dokumentos, nezina, ka Uzņēmumu reģistrs viņa kā subjekta lietu ir nodevis glabāšanā.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līdzam precizēt attiecīgo regulējumu, lai tas būtu nepārprotamu skaidrs,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paskaidrojam, ka atbilstoši likuma "par Latvijas Republikas Uzņēmumu reģistru"  3.1. pantam lai veicinātu ekonomiskās un tiesiskās vides drošību un stabilitāti, nodrošinātu Uzņēmumu reģistra vesto reģistru ierakstu publisku ticamību un pieejamību un dokumentu integritāti un nemainīgumu, personai nav tiesību uz Uzņēmumu reģistra vesto reģistru ierakstos, citās reģistros reģistrētajās ziņās, kā arī tiesību subjektu un juridisko faktu reģistrācijas lietā esošajos dokumentos iekļauto personas datu labošanu vai dzēšanu nevienā gadījumā tik ilgu laiku, kas atbilst laikam, kurā attiecīgās ziņas vai dokumenti glabājami Uzņēmumu reģistra vestajos reģistros.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saņemts klienta paziņojums, personas datus reģistru ierakstos un reģistrācijas lietās esošajos dokumentos atbilstoši minētā panta regulējumam nelabo.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tā kā saturiski pieteikums un projekta 18.3. apakšpunktā noteiktais apliecinājums Iestāžu portāla izmantošanai ir atbilstošs tam, kādi tie šobrīd ir starp Latvijas Nacionālo arhīvu un institūcijām noslēgtajos spēkā esošajos līgumos, tad tajos gadījumos, kamēr nenotiek izmaiņas lietotāju datos vai netiek anulētas lietotāja tiesības, institūcijas lietotāji, kam lietotāja tiesības piešķirtas saskaņā ar līgumu varēs turpināt izmantot Iestāžu portālu bez atkārtota pieteikuma un apliecinājuma iesniegšanas. Savukārt, gadījumos, kad institūcijai jāpiesaka jauni lietotāji, veicamas izmaiņas vai jāanulē pieeja Iestāžu portālam, institūcijai jāiesniedz pieteikums projekta 14.punktā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nav paredzams projekta noslēguma jautājumos (pāreja no esošās kārtības uz jauno).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dokumentu glabāšanu un nodošanu e-lietas ietvaros nosaka Ministru kabineta 2022.gada 6.decembra noteikumi Nr.766 "E-lietas datu arhivēšanas noteikumi", Ieslodzījuma vietu pārvalde iesaka norādīt anotācijā, ka noteikumu projekts neattiecas uz dokumentu glabāšanu un nodošanu e-lietas ietvaros, tādējādi arī izvairoties no nepareizā normatīvā akta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nav sniegts detalizēts pamatojums par visām projektā paredzētajām izmaiņām un to nepieciešamību, salīdzinot ar šobrīd spēkā esošo  tiesisko regulējumu. Papildus anotācijā ir iekļauts tikai situācijas apraksts par projektā paredzēto regulējumu, bet nav sniegts skaidrojums šāda regulējuma nepieciešamībai (mērķis un būtība). Līdz ar to lūdzam papildināt anotāciju, ņemot vērā arī atzinumā lūgtos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dokumentu klasifikācijas shēmas saskaņošanas periods ar Latvijas Nacionālo arhīvu tiek pagarināts no trīs līdz pieciem gadiem un, ja ir nozares vai dokumentu veidu klasifikācijas shēma – no pieciem līdz astoņiem gadiem (projekta 46.punkts). Lūdzam anotācijā sniegt pamatojumu, kāpēc šādas izmaiņas tiek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preambulas (50), (52), (53), (62), (65), (73) (154), (156) un (158) apsvērumu un Vispārīgās datu aizsardzības regulas 5.panta 1.punkta e) apakšpunktu, 9.panta 2.punkta g) un j) apakšpunktu, 11.pantu, 14.panta 5.punkta b) apakšpunktu, 15.pantu, 17.panta 3.punkta d) apakšpunktu un 89.panta 1.punktu dalībvalstīm paredzētas tiesības noteikt īpašus nosacījumus attiecībā uz datu apstrādi arhivēšanas nolūkos sabiedrības interesēs, paredzot atbilstošas garantijas personu datu aizsardzībai un pēc iespējas minimizējot datus, kā arī iespēju noteikt izņēmumus attiecībā uz arhīviski vērtīgajos dokumentos esošo personas datu apstrādi un personas piekļuves tiesībām saviem datiem, ja dati apstrādāti arhivēšanas nolūkos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likuma 30.panta pirmajā daļā noteikts, ja datus apstrādā arhivēšanas nolūkos sabiedrības interesēs, lai veidotu, uzkrātu, izvērtētu, saglabātu un izmantotu nacionālo dokumentāro mantojumu, Datu regulas 15. un 16.pantā noteiktās tiesības datu subjekts īsteno atbilstoši arhīva jomu regulējošiem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25.03.2021. grozījumiem Arhīvu likumā (papildinot to ar 131. pantu) tika noteiktas personas tiesības attiecībā uz arhīva dokumentos esošo personas datu labošanu vai papildināšanu, respektīvi Datu regulā paredzētas tiesības noteikt īpašus nosacījumus attiecībā uz datu apstrādi arhivēšanas nolūkos, tika izmantotas un šis prasības tika iestrādātas Arhīvu likuma 131. pantā (skat. Anotācijas 1. tabulu “Tiesību akta projekta atbilstība ES tiesību aktiem”, kur ir iekļauta tabula ar attiecīgajiem Datu regulas pārņemtajiem/ieviestajiem pantiem).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Ministru kabinets ārējos normatīvos aktus var izdot tikai tādā gadījumā, ja likumdevējs likumā ir formulējis speciālu deleģējumu šāda akta izdošanai, strikti nosakot izpildvaras kompetences robežas. Vēršam uzmanību, ka Arhīvu likuma 131. pantā ir noteikts precīzs deleģējums- noteikt kārtību, kādā institūcijas reģistrē un glabā datu subjektu paziņojumus un kā tiks nodrošināta sasaiste ar Latvijas Nacionālajam arhīva un institūciju arhīvos glabātajiem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5.4.1. tabulas iekļaušanas nepieciešamību tiesību akta projekta anotācijā un dzēst to. Vienlaicīgi norādām, ka 5.4.1. tabulā paskaidrojošais teksts varētu būt iekļauts sadaļā 8.1.13. “Projekta tiesiskā regulējuma ietekme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informāciju pie "Cita informācija", jo tā nav attiecināma uz ietekmi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esoša tiesību akta atzīšana par spēku zaudējušu tiek paredzēta izstrādātajā tiesību akta projektā, tad to norāda nevis šajā sadaļā, bet gan anotācijas 1.sadaļā (sk.vadlīnijas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projekts samazina administratīvo slogu institūcijām un Latvijas Nacionālajam arhīvam, jo tiek vienkāršotas dokumentu un arhīvu pārvaldības prasības un paredzēta elektroniska dokumentu aprites organizēšana. Ņemot vērā minēto, lūdzam aizpildīt anotācijas 7.2.apakšpunktu atbilstoši vadlīnijām tiesību akta projekta sākotnējās ietekmes novērtējuma ziņojuma sagatavošanai vienotajā tiesību aktu izstrādes un saskaņošanas portālā, jo publiskai pārvaldei slogu 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iespējamās darbības un pasākumus, lai nodrošinātu, ka Iestāžu portāla lietotājs pieprasa un izmanto Iestāžu portāla datus tikai tiešo amata (darba) pienākumu veikšanai un atbilstoši fizisko personu datu apstrādes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lūdz precizēt Projekta 18.2. apakšpunktu, jo no šī brīža redakcijas nav saprotams - kas domāts ar “visas iespējamās darbības un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iespējamās darbības un pasākumus, lai nodrošinātu, ka Iestāžu portāla lietotājs pieprasa un izmanto Iestāžu portāla datus tikai tiešo amata (darba) pienākumu veikšanai un atbilstoši fizisko personu datu apstrādes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 "iespējamās",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18.3. apakšpunktu – ierosinājums rast risinājumu Vienotās valsts informācijas sistēmas (turpmāk - sistēmas) lietošanas noteikumus iestrādāt sistēmā, lai lietotājs ir spiests iepazīties ar tiem un apliecināt iepazīšanos ar tiem elektroniski, pirms sistēmas lietošanas uzsākšanas, jo saskaņā ar šī brīža plānoto risinājumu, kad vairumā gadījumu nodarbinātie ikdienā strādā attālināti, iestādei ir vai nu jādrukā noteikumi un jādod parakstīt papīrā (vai jāsūta pa pastu) vai arī jāizdomā cits risinājums ar e-paraksta izmantošanu, bet, kas faktiski būtu atrisināms pašā sistēmā bez lieka administratīvā sloga iestādei. Turklāt nav skaidrs - kā iestāde (atbildīgais par iepazīstināšanu) pie šiem noteikumiem tiks? Tāpat ierosinājums paredzēt vienotas formas apliecinājumu (kā pielikumu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18.10.4. lietotājam plānota ilgstoša (ilgāk par 60 dienām) prombūtne;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plānotas ilgstošas prombūtnes gadījumā ir plānots slēgt piekļuves tiesības, tad arī neplānotas ilgstošas prombūtnes gadījumā tas būtu jādara.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 Vienotās valsts informācijas sistēmas lietošanas noteikumus vai fizisko personu datu apstrādes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18.10.5.punktā jāsvītro viss teksts aiz vārda “pienākumus”, jo tas pārējais jau ir ietverts 19.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 Vienotās valsts informācijas sistēmas lietošanas noteikumus vai fizisko personu datu apstrādes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18.10.5.punktu – no šī brīža redakcijas nav skaidrs, kā iestāde šajā punktā noteikto vispār var konstatēt, jo auditācijas pierakstus sistēmā iestāde pati neuzraudzīs/nemonitorēs, līdz ar to šis pienākums ir formāls un faktiski neizpildāms (izņemot gadījumus, kad sistēmas uzturētājs par to iestādi painformē).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aizskart vai pārkāpt citu personu tiesības, tai skaitā veikt prettiesisku fizisko personu datu apstrādi vai pārkāpt citu personu intelektuālās īpašuma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vai nav nepieciešams precizēt Projekta 19.6.5.punktu, jo ir intelektuālā 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Elektroniskos fotodokumentus, skaņas dokumentus un videodokumentus uzkrāj hronoloģiski informācijas sistēmās vai elektroniskajās mapēs viena dokumentu pārvaldības perioda ietvaros, pievienojot metadatus par autoru, vietu, datējumu, notikumu, redzamajām un dzirdamajām personām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26. punkta nav saprotams – vai šīs darbības veicamas pilnīgi ar visiem norādītajiem dokumentiem (t.sk. īslaicīgi glabājamiem), līdz ar to priekšlikums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precizēt/papildināt, jo no projekta 27. punkta nav saprotams – vai saskaņojums būs nepieciešamas arī šobrīd ikdienā lietotajai informācijas sistēmai; ja jā – cik ilgā laikā tas veicams; kas darāms (kādi ir alternatīvi risinājumi), ja nav līdzekļu, nav racionāli vai ir citas tehniskas problēmas šo savietojamību šobrīd nodrošināt; kā arī – cik būtiskas izmaiņas informācijas sistēmā ir turpmāk saskaņojamas ar Latvijas Nacionālo arhīvu.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norādītais datu apjoms ir izsmeļošs, piemēram, vai ir npeieciešams auditācijas pierakstos ietvert arī IP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Dokumentiem, kuri informācijas sistēmās ir parakstīti bez droša elektroniskā paraksta, ģenerē kontrolsummas to parakstīšanas brīdī.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noteiktās prasības nav saprotamas, proti, nav saprotama iestāžu nepieciešamā rīcība. līdz ar to lūdzam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minētajiem dokumentiem ģenerē kopēju kontrolsummu.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noteiktās prasības nav saprotamas, proti, nav saprotama iestāžu nepieciešamā rīcība, līdz ar to lūdzam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 citu informāciju pēc institūcijas ieskatiem, piemēram, lietas pieejamības ierobežojumus, to tiesisko pamatu un laiku, atzīmi par hibrīdlietām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šajā apakšpunktā vārdus "lietas pieejamības ierobežojumus, to tiesisko pamatu un laiku", jo tas jau ir norādīts projekta 35.9. apakšpunktā kā obligāti norādāmā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Dokumentu klasifikācijas shēmā lietas sistematizē pēc institūcijas funkcijām, struktūrvienībām, dokumentu viediem vai jaukti, piemēram: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izskatās, ka ir ieviesusies drukas kļūda vārdā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projektā lietoto terminoloģiju, jo vienlaikus tiek lietots vārdu salikums "Latvijas Nacionālais arhīvs" un "Nacionālais arhīvs".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mainās institūcijas funkcijas, uzdevumi vai tās struktūra, kā arī dokumentu sastāvs un glabāšanas termiņi vai cita dokumentu klasifikācijas shēmā iekļautā informācija, institūcija par to informē Latvijas Nacionālo arhīvu, un Latvijas Nacionālais arhīvs paziņo institūcijai par nepieciešamību veikt atkārtotu dokumentu klasifikācijas shēmas vai tās daļas saskaņošanu.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jo no Projekta 48. punkta nav saprotams – cik būtiskām šīm izmaiņām attiecībā uz struktūru jābūt, lai par to informētu Latvijas Nacionālo arhīvu (piem., ja izveido jaunu nodaļu pie esoša departamenta – vai arī šādos gadījumos jāinformē). Tāpat no šī brīža redakcijas nav skaidrs, kādos termiņos, piem., par funkciju maiņu jāpaziņo (pirms veiktas izmaiņas dokumentu klasifikācijas shēmā, vienlaicīgi vai, veicot kārtējo dokumentu klasifikācijas shēmas saskaņošanu ar  Latvijas Nacionālo arhīvu).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Institūcija piecu gadu laikā pēc dokumentu pārvaldības perioda beigām sagatavo dokumentus glabāšanai. Ja nepieciešams ilgāks termiņš, to saskaņo ar Latvijas Nacionālo arhīvu.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papildināt otro teikumu, jo no Projekta 50.punkta nav saprotams, vai par nepieciešamo ilgāko termiņu saskaņošana jāveic, nepārkāpjot šo piecu gadu termiņu, vai to var veikt sestā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Personas paziņojumus par neprecīzu vai nepilnīgu personas datu papildināšanu institūcija reģistrē paziņojumu reģistrā. Paziņojumu reģistra pārzinis un turētājs ir institūcija, uz kuru attiecināms personas paziņojums par neprecīzu vai nepilnīgu personas datu papildināšanu.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102. punktu – lai arī ir izprotams, ka šāds punkts ( un nodaļa kopumā) iekļauts, lai nodrošinātu Vispārīgās datu aizsardzības regulas 19. panta izpildi, bet MKD ieskatā šis ir pārāk liels administratīvais slogs – veidot atsevišķu reģistru! Ja mainās dati iestādes nodarbinātajiem – šie iesniegumi jau tāpat tiek reģistrēti noteiktā nomenklatūrā, līdz ar to sanāk, ka vajadzēs reģistrēt dubultā, jo jau šobrīd iestāde ir ieviesusi (par maksu) digitālu risinājumu, kas ļauj nodarbinātajam pašam sagatavot iesniegumu par uzvārda, adreses vai citas informācijas maiņu, kuru tad attiecīgi atbildīgais nodarbinātais apstrādā – veic izmaiņas vai sagatavo rīkojumu, utt.. Aicinājums šo punktu tomēr izvērtēt un iekļaut iespēju izvēlēties – veidot atsevišķu reģistru vai izmantot esošos risinājumu, iekļaujot esošajos reģistrācijas ierakstos vienotus atlases kritērijus (piem., vārdus – personas datu maiņa). Turklāt nav skaidrs, kā šo būs iespējams decentralizēti risināt, kad valsts pārvaldē tiek virzīts milzīgs grāmatvedības un personālvadības centralizācijas projekts – vai valsts pārvaldē nav jādomā par vienotu un/vai vienāda veida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195.3. </w:t>
            </w:r>
            <w:r w:rsidR="00000000" w:rsidRPr="00000000" w:rsidDel="00000000">
              <w:rPr>
                <w:rtl w:val="0"/>
              </w:rPr>
              <w:t xml:space="preserve">Ministru kabineta 2004. gada 2. marta noteikumus Nr. 117 ''Noteikumi par elektronisko dokumentu izvērtēšanas veidu, saglabāšanas kārtību un nodošanu valsts arhīvam glabāšanā"</w:t>
            </w:r>
            <w:r w:rsidR="00000000" w:rsidRPr="00000000" w:rsidDel="00000000">
              <w:rPr>
                <w:rtl w:val="0"/>
              </w:rPr>
              <w:t xml:space="preserve">  (Latvijas Vēstnesis, 2004, 117. nr.; 2005, 46.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laikraksta numuru 2004.gadā, jo tas nav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26.05.2023.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26.05.2023.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