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25-TA-983: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19. augusta noteikumos Nr. 501 "Elektronisko sakaru inženierbūvju būvnoteikumi"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Elektronisko sakaru inženierbūvju būvnoteikumi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ir iepazinusies ar Ekonomikas ministrijas virzītajiem grozījumiem Ministru kabineta 2014. gada 19. augusta noteikumos Nr. 501 “Elektronisko sakaru inženierbūvju būvnoteikumi” (turpmāk MK noteikumi Nr.501) un neatbalsta minēto noteikumu papildināšanu ar 2.8. un 6.</w:t>
            </w:r>
            <w:r w:rsidR="00000000" w:rsidRPr="00000000" w:rsidDel="00000000">
              <w:rPr>
                <w:vertAlign w:val="superscript"/>
                <w:rtl w:val="0"/>
              </w:rPr>
              <w:t xml:space="preserve">2</w:t>
            </w:r>
            <w:r w:rsidR="00000000" w:rsidRPr="00000000" w:rsidDel="00000000">
              <w:rPr>
                <w:rtl w:val="0"/>
              </w:rPr>
              <w:t xml:space="preserve"> 6. apakšpunktu, kā arī grozījumus 6.</w:t>
            </w:r>
            <w:r w:rsidR="00000000" w:rsidRPr="00000000" w:rsidDel="00000000">
              <w:rPr>
                <w:vertAlign w:val="superscript"/>
                <w:rtl w:val="0"/>
              </w:rPr>
              <w:t xml:space="preserve">4</w:t>
            </w:r>
            <w:r w:rsidR="00000000" w:rsidRPr="00000000" w:rsidDel="00000000">
              <w:rPr>
                <w:rtl w:val="0"/>
              </w:rPr>
              <w:t xml:space="preserve">. punktā.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projekta 2.7., 6. </w:t>
            </w:r>
            <w:r w:rsidR="00000000" w:rsidRPr="00000000" w:rsidDel="00000000">
              <w:rPr>
                <w:vertAlign w:val="superscript"/>
                <w:rtl w:val="0"/>
              </w:rPr>
              <w:t xml:space="preserve">1</w:t>
            </w:r>
            <w:r w:rsidR="00000000" w:rsidRPr="00000000" w:rsidDel="00000000">
              <w:rPr>
                <w:rtl w:val="0"/>
              </w:rPr>
              <w:t xml:space="preserve">1., 6. </w:t>
            </w:r>
            <w:r w:rsidR="00000000" w:rsidRPr="00000000" w:rsidDel="00000000">
              <w:rPr>
                <w:vertAlign w:val="superscript"/>
                <w:rtl w:val="0"/>
              </w:rPr>
              <w:t xml:space="preserve">1</w:t>
            </w:r>
            <w:r w:rsidR="00000000" w:rsidRPr="00000000" w:rsidDel="00000000">
              <w:rPr>
                <w:rtl w:val="0"/>
              </w:rPr>
              <w:t xml:space="preserve">3., 6.</w:t>
            </w:r>
            <w:r w:rsidR="00000000" w:rsidRPr="00000000" w:rsidDel="00000000">
              <w:rPr>
                <w:vertAlign w:val="superscript"/>
                <w:rtl w:val="0"/>
              </w:rPr>
              <w:t xml:space="preserve">2</w:t>
            </w:r>
            <w:r w:rsidR="00000000" w:rsidRPr="00000000" w:rsidDel="00000000">
              <w:rPr>
                <w:rtl w:val="0"/>
              </w:rPr>
              <w:t xml:space="preserve"> 1., 6.</w:t>
            </w:r>
            <w:r w:rsidR="00000000" w:rsidRPr="00000000" w:rsidDel="00000000">
              <w:rPr>
                <w:vertAlign w:val="superscript"/>
                <w:rtl w:val="0"/>
              </w:rPr>
              <w:t xml:space="preserve">3</w:t>
            </w:r>
            <w:r w:rsidR="00000000" w:rsidRPr="00000000" w:rsidDel="00000000">
              <w:rPr>
                <w:rtl w:val="0"/>
              </w:rPr>
              <w:t xml:space="preserve">. punkti jau paredz noteikt vienkāršotu gaisvadu līniju demontāžas procesu, nosakot gadījumus, kad demontāžu var veikt bez  būvniecības ieceres dokumentācija izstrādes, gan gadījumus, kad jāaizpilda paziņojums par būvniecību. Jaunais vienkāršotais gaisvada līniju demontāžas regulējums būtiski atvieglo elektronisko sakaru komersantiem sakārtot savas gaisvadu līnijas  demontējot neizmantotās un novecojušās līnijas, kas bojā pilsētvides estētiku un neatbilst mūsdienu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Nepiekrītam, ka būtu nosakāms jauna procedūra un termins - gaisvadu elektronisko sakaru tīkla līniju apvienošana, jo esošā legāla gaisvadu līnijas apjoma palielināšanai normatīvajā regulējumā  jau ir noteikta atsevišķa procedūra - elektronisko sakaru tīkla pārbūve (</w:t>
            </w:r>
            <w:r w:rsidR="00000000" w:rsidRPr="00000000" w:rsidDel="00000000">
              <w:rPr>
                <w:i w:val="1"/>
                <w:rtl w:val="0"/>
              </w:rPr>
              <w:t xml:space="preserve">Elektronisko sakaru likuma 1.panta pirmās daļas 19.punkts un Būvniecības likuma pirmā panta devītais punkts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Neatbalstām ierosinātos grozījumus minētajā daļā, kas attiecas uz normatīvā regulējuma konceptuālu maiņu attiecībā uz gaisvadu līniju izbūvi. Atbilstoši spēkā esošajam normatīvajam regulējumam vietējās pašvaldības var noteikt ierobežojumus gaisvadu būvniecībai, ko atsevišķas pašvaldības ir noteikušas jau vairāk nekā 20 gadus. Savukārt grozījumu projekts paredz MK līmenī atļaut gaisvadu saglabāšanu, neskatoties uz vietējās pašvaldības noteikumos noteikto. Nesaskatām nepieciešamību MK jaukties pašvaldību kompetencē, kas prasītu vairums pašvaldību teritorijas izmantošanas un apbūves noteikumu maiņu (piemēram, Rīgas, Valmieras, Liepājas, Ventspils, Valmieras, Dobeles, Daugavpils u.c.). Atsevišķās pašvaldībās ir dažāda noteikto ierobežojumu piemērošanas prakse, tāpēc nevar piekrist ka pašvaldības nerūpējas par pilsētvides vai ainavas sakārtošanu.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vēlamies norādīt, ka grozījumos paredzētā gaisvadu elektronisko sakaru tīkla līniju apvienošana nonāk pretrunā ar esošo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Gaisvadu elektronisko sakaru tīkla līniju apvienošanai nav pieļaujams atvieglotāks regulējums kā vienkāršu piekārto kabeļu līniju ierīkošanai. Apvienotās gaisvadu elektronisko sakaru tīkla līnijas radīs daudz lielāku slodzi uz ēku konstrukcijām stiprinājuma vietās, nekā atsevišķs gaisvads, tāpēc gaisvadu elektronisko sakaru tīkla līniju apvienošanai arī jāpiemēro paskaidrojuma rakstu, tāpat kā vienkāršu piekārto kabeļu līniju ierīkošanai ( 6.</w:t>
            </w:r>
            <w:r w:rsidR="00000000" w:rsidRPr="00000000" w:rsidDel="00000000">
              <w:rPr>
                <w:vertAlign w:val="superscript"/>
                <w:rtl w:val="0"/>
              </w:rPr>
              <w:t xml:space="preserve">6</w:t>
            </w:r>
            <w:r w:rsidR="00000000" w:rsidRPr="00000000" w:rsidDel="00000000">
              <w:rPr>
                <w:rtl w:val="0"/>
              </w:rPr>
              <w:t xml:space="preserve"> 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Nav pieļaujams, ka elektronisko sakaru tīklu pārbūvei jāizstrādā paskaidrojuma raksts, savukārt Gaisvadu elektronisko sakaru tīkla līniju apvienošanai paziņojums par būvniecību, kaut gan abi gadījumi notiek esoša legāla kabeļa apjoma palielināšana.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MK noteikumu Nr.501 6.</w:t>
            </w:r>
            <w:r w:rsidR="00000000" w:rsidRPr="00000000" w:rsidDel="00000000">
              <w:rPr>
                <w:vertAlign w:val="superscript"/>
                <w:rtl w:val="0"/>
              </w:rPr>
              <w:t xml:space="preserve">6</w:t>
            </w:r>
            <w:r w:rsidR="00000000" w:rsidRPr="00000000" w:rsidDel="00000000">
              <w:rPr>
                <w:rtl w:val="0"/>
              </w:rPr>
              <w:t xml:space="preserve"> 5. punktā noteikts, ka gadījumos, kad elektronisko sakaru tīklu ierīkošana paredzēta  ēkas fasādē ielas pusē un publiskajā ārtelpā ir jāizstrādā paskaidrojuma raksts.  Gaisvadu līnijas šķērso ielas un publisko ārtelpu, tāpat tiek stiprinātas pie ēkas fasādes ielas pusē – šādā gadījumā ir jāizstrādā paskaidrojuma raksts nevis paziņojums par būvniecību.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esošais regulējums atļauj veikt gaisvadu elektronisko sakaru tīkla līniju pārbūvi (apjoma palielināšanu jeb vairāku vadu apvienošanu vienā, jaunā apjomīgākā sakaru līnijā)  vietās, kur vietējo pašvaldību teritorijas izmantošanas un apbūves noteikumi atļauj jaunu gaisvadu būvniecību vai esošo gaisvadu pārbūvi. Gaisvadu elektronisko sakaru tīkla līniju apvienošanai paredzēta paskaidrojuma raksta piemērošana.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esošā kabeļa apjoma palielināšanu būvvaldei ir jāpārbauda tā legalitāte, </w:t>
            </w:r>
            <w:r w:rsidR="00000000" w:rsidRPr="00000000" w:rsidDel="00000000">
              <w:rPr>
                <w:b w:val="1"/>
                <w:rtl w:val="0"/>
              </w:rPr>
              <w:t xml:space="preserve">attiecīgi nav pieļaujamas un nevar būt situācijas, kad tiek pārbūvēts kabelis, kas ir nelegāls un kabeļa apjoma palielināšana tiek izmantota  nelegālo vadu legalizācijai. </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Konceptuāli piekrītam projekta anotācijā norādītajam, ka atsevišķos gadījumos  gaisvadi nereti nav atjaunoti kopš izbūves, kas bojā pilsētvides estētiku. Tādēļ nepieciešams pastiprināt darbu un mehānismus esošo prasību piemērošanai, nodrošinot šo normu vienādu piemērošanu visiem elektronisko sakaru komersantiem, tādēļ visa nelikumīgi izbūvētā gaisvadu infrastruktūra ir jānovāc, nevis jāturpina ekspluatēt, kā tas ir piedāvāts projektā. Ēnu ekonomikas apkarošanas plāns 2024.–2027. gadam kā vienu no pasākumiem paredz nelegālās būvniecības mazināšanu, tādēļ ir būtiski mazināt administratīvos šķēršļus un termiņus nelikumīgi izbūvēto infrastruktūras objektu novākšanai.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arī Nekustamo īpašumu īpašniekiem virs kura nekustamā īpašuma ir ierīkotas nemarķētas bezīpašnieka gaisvadu līnijas, arī ir jābūt iespēja sakārtot savu nekustamo īpašumu  vienkāršotā kārtībā demontējot nemarķētās, pamestās gaisvadu līnijas. Daudzas neaktīvās elektronisko sakaru gaisvadu līnijas ir pamestas, tām nav īpašnieka identifikācijas marķējuma, tās netiek uzturētas un rada apdraudējumu apkārtējiem. Līdz ar to, lūdzam  grozījumu projektā un tā anotācijā noteikt un īpaši uzsvērt, ka arī nekustamo īpašumu īpašniekiem ir tiesības savā nekustamā īpašumā </w:t>
            </w:r>
            <w:r w:rsidR="00000000" w:rsidRPr="00000000" w:rsidDel="00000000">
              <w:rPr>
                <w:u w:val="single"/>
                <w:rtl w:val="0"/>
              </w:rPr>
              <w:t xml:space="preserve">ierosināt un veikt</w:t>
            </w:r>
            <w:r w:rsidR="00000000" w:rsidRPr="00000000" w:rsidDel="00000000">
              <w:rPr>
                <w:rtl w:val="0"/>
              </w:rPr>
              <w:t xml:space="preserve"> pamesto, </w:t>
            </w:r>
            <w:r w:rsidR="00000000" w:rsidRPr="00000000" w:rsidDel="00000000">
              <w:rPr>
                <w:u w:val="single"/>
                <w:rtl w:val="0"/>
              </w:rPr>
              <w:t xml:space="preserve">nemarķēto gaisvada līniju demontāžu</w:t>
            </w:r>
            <w:r w:rsidR="00000000" w:rsidRPr="00000000" w:rsidDel="00000000">
              <w:rPr>
                <w:rtl w:val="0"/>
              </w:rPr>
              <w:t xml:space="preserve"> </w:t>
            </w:r>
            <w:r w:rsidR="00000000" w:rsidRPr="00000000" w:rsidDel="00000000">
              <w:rPr>
                <w:u w:val="single"/>
                <w:rtl w:val="0"/>
              </w:rPr>
              <w:t xml:space="preserve">vienkāršotā kārtībā atbilstoši</w:t>
            </w:r>
            <w:r w:rsidR="00000000" w:rsidRPr="00000000" w:rsidDel="00000000">
              <w:rPr>
                <w:rtl w:val="0"/>
              </w:rPr>
              <w:t xml:space="preserve">  noteikumu 6.</w:t>
            </w:r>
            <w:r w:rsidR="00000000" w:rsidRPr="00000000" w:rsidDel="00000000">
              <w:rPr>
                <w:vertAlign w:val="superscript"/>
                <w:rtl w:val="0"/>
              </w:rPr>
              <w:t xml:space="preserve">1</w:t>
            </w:r>
            <w:r w:rsidR="00000000" w:rsidRPr="00000000" w:rsidDel="00000000">
              <w:rPr>
                <w:rtl w:val="0"/>
              </w:rPr>
              <w:t xml:space="preserve">3., 6.</w:t>
            </w:r>
            <w:r w:rsidR="00000000" w:rsidRPr="00000000" w:rsidDel="00000000">
              <w:rPr>
                <w:vertAlign w:val="superscript"/>
                <w:rtl w:val="0"/>
              </w:rPr>
              <w:t xml:space="preserve">2</w:t>
            </w:r>
            <w:r w:rsidR="00000000" w:rsidRPr="00000000" w:rsidDel="00000000">
              <w:rPr>
                <w:rtl w:val="0"/>
              </w:rPr>
              <w:t xml:space="preserve">1. apakšpunktam un  6.</w:t>
            </w:r>
            <w:r w:rsidR="00000000" w:rsidRPr="00000000" w:rsidDel="00000000">
              <w:rPr>
                <w:vertAlign w:val="superscript"/>
                <w:rtl w:val="0"/>
              </w:rPr>
              <w:t xml:space="preserve">3</w:t>
            </w:r>
            <w:r w:rsidR="00000000" w:rsidRPr="00000000" w:rsidDel="00000000">
              <w:rPr>
                <w:rtl w:val="0"/>
              </w:rPr>
              <w:t xml:space="preserve"> punktam.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Signija Zandere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Elektronisko sakaru inženierbūvju būvnoteikumi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 ierosinātos grozījumus, daļā, kas attiecas uz  elektronisko sakaru tīklu gaisvadu līniju (turpmāk – gaisvadi) nojaukšanas (demontāžas) procesa atvieglošanu (projekta 2.7., 6. 11., 6. </w:t>
            </w:r>
            <w:r w:rsidR="00000000" w:rsidRPr="00000000" w:rsidDel="00000000">
              <w:rPr>
                <w:vertAlign w:val="superscript"/>
                <w:rtl w:val="0"/>
              </w:rPr>
              <w:t xml:space="preserve">1</w:t>
            </w:r>
            <w:r w:rsidR="00000000" w:rsidRPr="00000000" w:rsidDel="00000000">
              <w:rPr>
                <w:rtl w:val="0"/>
              </w:rPr>
              <w:t xml:space="preserve">3., 6.</w:t>
            </w:r>
            <w:r w:rsidR="00000000" w:rsidRPr="00000000" w:rsidDel="00000000">
              <w:rPr>
                <w:vertAlign w:val="superscript"/>
                <w:rtl w:val="0"/>
              </w:rPr>
              <w:t xml:space="preserve">2</w:t>
            </w:r>
            <w:r w:rsidR="00000000" w:rsidRPr="00000000" w:rsidDel="00000000">
              <w:rPr>
                <w:rtl w:val="0"/>
              </w:rPr>
              <w:t xml:space="preserve"> 1., 6.</w:t>
            </w:r>
            <w:r w:rsidR="00000000" w:rsidRPr="00000000" w:rsidDel="00000000">
              <w:rPr>
                <w:vertAlign w:val="superscript"/>
                <w:rtl w:val="0"/>
              </w:rPr>
              <w:t xml:space="preserve">3</w:t>
            </w:r>
            <w:r w:rsidR="00000000" w:rsidRPr="00000000" w:rsidDel="00000000">
              <w:rPr>
                <w:rtl w:val="0"/>
              </w:rPr>
              <w:t xml:space="preserve">. punkti- nosakot gadījumus, kad gaisvadu nojaukšanu var veikt bez  būvniecības ieceres dokumentācija izstrādes un gadījumus, kad jāaizpilda paziņojums par būvniecību).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Signija Zandere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25-TA-983</w:t>
    </w:r>
    <w:r>
      <w:br/>
    </w:r>
    <w:r w:rsidR="00000000" w:rsidRPr="00000000" w:rsidDel="00000000">
      <w:rPr>
        <w:rtl w:val="0"/>
      </w:rPr>
      <w:t xml:space="preserve">Izdrukāts 15.08.2025. 20.07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25-TA-983</w:t>
    </w:r>
    <w:r>
      <w:br/>
    </w:r>
    <w:r w:rsidR="00000000" w:rsidRPr="00000000" w:rsidDel="00000000">
      <w:rPr>
        <w:rtl w:val="0"/>
      </w:rPr>
      <w:t xml:space="preserve">Izdrukāts 15.08.2025. 20.07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Atzinumi_25-TA-983.docx</dc:title>
</cp:coreProperties>
</file>

<file path=docProps/custom.xml><?xml version="1.0" encoding="utf-8"?>
<Properties xmlns="http://schemas.openxmlformats.org/officeDocument/2006/custom-properties" xmlns:vt="http://schemas.openxmlformats.org/officeDocument/2006/docPropsVTypes"/>
</file>