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progresu emocionālās un fiziskās vardarbības izskaušanā un nepieļaušanā izglītības iestādē, kā arī par valsts un pašvaldības institūciju sadarbības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Informatīvā ziņojuma projekta 31. lpp pirmspēdējās rindkopas teksta daļu „v</w:t>
            </w:r>
            <w:r w:rsidR="00000000" w:rsidRPr="00000000" w:rsidDel="00000000">
              <w:rPr>
                <w:i w:val="1"/>
                <w:rtl w:val="0"/>
              </w:rPr>
              <w:t xml:space="preserve">ērtēta iespēja ieviest minēto instrumentu primārajā veselības aprūpē ģimenes ārstu praksēs bērniem līdz 6 gadu vecumam</w:t>
            </w:r>
            <w:r w:rsidR="00000000" w:rsidRPr="00000000" w:rsidDel="00000000">
              <w:rPr>
                <w:rtl w:val="0"/>
              </w:rPr>
              <w:t xml:space="preserve">”, jo konkrētas vecuma grupas un ieviešanas vietas norādīšana šobrīd ir priekšlaicīga un var ierobežot instrumenta iespējamo turpmāko izmantošanu. Precīzs ieviešanas modelis un mērķa grupas būs nosakāmas, balstoties uz pilotprojekta izvērtējuma rezultātiem un turpmākajām politikas plānošanas diskusijām.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25-TA-1843</w:t>
    </w:r>
    <w:r>
      <w:br/>
    </w:r>
    <w:r w:rsidR="00000000" w:rsidRPr="00000000" w:rsidDel="00000000">
      <w:rPr>
        <w:rtl w:val="0"/>
      </w:rPr>
      <w:t xml:space="preserve">Izdrukāts 18.08.2025.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25-TA-1843</w:t>
    </w:r>
    <w:r>
      <w:br/>
    </w:r>
    <w:r w:rsidR="00000000" w:rsidRPr="00000000" w:rsidDel="00000000">
      <w:rPr>
        <w:rtl w:val="0"/>
      </w:rPr>
      <w:t xml:space="preserve">Izdrukāts 18.08.2025.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Atzinumi_25-TA-1843.docx</dc:title>
</cp:coreProperties>
</file>

<file path=docProps/custom.xml><?xml version="1.0" encoding="utf-8"?>
<Properties xmlns="http://schemas.openxmlformats.org/officeDocument/2006/custom-properties" xmlns:vt="http://schemas.openxmlformats.org/officeDocument/2006/docPropsVTypes"/>
</file>