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23-TA-3037: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"Siltumnīcefekta gāzu emisiju samazināšana Iekšlietu ministrijas sistēmas iestāžu un pašvaldību policijas institūciju ēkās"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brīvība"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projekta īstenošanas laikā ēkā, ja tajā nav izveidots pieslēgums centralizētajai siltumapgādes sistēmai un tiek izmantotas fosilo energoresursu iekārtas, paredzēts uzstādīt un pēc projekta īstenošanas izmantot atjaunīgo energoresursu iekārtas un nodrošināt siltumenerģiju no atjaunīgajiem energoresursiem 100 %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Publiskās ēkas, kuras atrodas pilsētu teritorijās, nav atbalstāmas publiskās investīcijas biomasas katlu uzstādīšanā, tādējādi pasliktinot gaisa kvalitāti, kurš vairākās lielajās pilsētās jau pārsniedz sabiedrības veselībai pieļaujamo līmeni (pat, ņemot vērā, nosacījumu par gaisa piesārņojošo emisiju robežvērtību nepārsniegšanu jaunas sadedzināšanas iekārtas radīs papildu piesārņojumu jau esošajam).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situācijā, kad mežistrādes intensitātes Latvijā dēļ meži vairs nav neto oglekļa piesaistītāji (vai niecīgi piesaistītāji atsevišķos gados), turklāt aizsargājamo meža biotopu stāvoklis Latvijā ir slikts, nav atbalstāmas publiskās investīcijas tehnoloģijās, kas veicinās pieprasījumu pēc meža biomasas enerģētikā, kam savukārt ir pierādīta ietekme uz mežistrādes intensitātes pieaugumu. Turklāt, ķļūstot aizvien stingrākiem ilgtspējas kritērijiem attiecībā uz meža biomasu enerģētikā, nav pieļaujams, ka publiskie līdzekļi tiek ieguldīti tehnoloģijās, kas Latvijai nākotnē var traucēt sasniegt atjaunīgās enerģijas un SEG emisiju samazināšanas mērķus, it sevišķi ņemot vērā to, ka ir pieejami bezemisiju risinājumi siltumapgādē.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izprotams, ka ir situācijas, kur ekonomisku apsvērumu dēļ vēl atsevišķas investīcijas jaunās meža biomasas apkures iekārtās, var tikt veiktas, tomēr tad tam ir izvirzāmi ierobežojumi un nosacījumi, kā piedāvājam - tikai ārpus pilsētu teritorijām un tikai atjaunīgās hibrīdsistēmās, kombinācijā ar bezizmešu risinājumiem, piemēram, ar siltumsūkni vai saules kolektoru.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29.9. punktā kā atbalstāmās izmaksas ir minēts "pieslēguma centralizētajai siltumapgādes sistēmai projektēšanas un siltummezgla izveides izmaksas", kas ir ļoti atbalstāmi, tāpēc 8.2. punktā būtu korekti minēt arī iespēju izveidot pieslēgumu efektīvai centralizētajai siltumapgādes sistēmai.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ēkā, ja tajā nav izveidots pieslēgums centralizētajai siltumapgādes sistēmai un tiek izmantotas fosilo energoresursu iekārtas, paredzēts uzstādīt un pēc projekta īstenošanas izmantot </w:t>
            </w:r>
            <w:r w:rsidR="00000000" w:rsidRPr="00000000" w:rsidDel="00000000">
              <w:rPr>
                <w:b w:val="1"/>
                <w:rtl w:val="0"/>
              </w:rPr>
              <w:t xml:space="preserve">bezemisiju vai ārpus pilsētu teritorijās hibrīdsistēmu</w:t>
            </w:r>
            <w:r w:rsidR="00000000" w:rsidRPr="00000000" w:rsidDel="00000000">
              <w:rPr>
                <w:rtl w:val="0"/>
              </w:rPr>
              <w:t xml:space="preserve"> atjaunīgo energoresursu iekārtas un </w:t>
            </w:r>
            <w:r w:rsidR="00000000" w:rsidRPr="00000000" w:rsidDel="00000000">
              <w:rPr>
                <w:b w:val="1"/>
                <w:rtl w:val="0"/>
              </w:rPr>
              <w:t xml:space="preserve">nodrošināt siltumenerģiju no atjaunīgajiem energoresursiem 100 % apmērā vai izveidot pieslēgumu efektīvai centralizētajai siltumapgādes sistēmai, kur tas ir lietderīg</w:t>
            </w:r>
            <w:r w:rsidR="00000000" w:rsidRPr="00000000" w:rsidDel="00000000">
              <w:rPr>
                <w:rtl w:val="0"/>
              </w:rPr>
              <w:t xml:space="preserve">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atjaunīgos energoresursus izmantojošu enerģiju ražojošu iekārtu (pamatiekārtu, palīgiekārtu un iekārtu būvniecības un uzstādīšanas materiālu) iegādes, piegādes, uzstādīšanas, pieslēgšanas un ieregulēšanas izmaksas, tostarp, ja attiecināms, izmaksas par izplūdes gāzu attīrīšanas iekārtas iegādi, piegādi, uzstādīšanu, pieslēgšanu un ieregulēšanu, lai nodrošinātu normatīvajos aktos par gaisa piesārņojuma ierobežošanu noteikto emisijas robežvērtību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ēkas, kuras atrodas pilsētu teritorijās, nav atbalstāmas publiskās investīcijas biomasas katlu uzstādīšanā, tādējādi pasliktinot gaisa kvalitāti, kurš vairākās lielajās pilsētās jau pārsniedz sabiedrības veselībai pieļaujamo līmeni (pat, ņemot vērā, nosacījumu par gaisa piesārņojošo emisiju robežvērtību nepārsniegšanu jaunas sadedzināšanas iekārtas radīs papildu piesārņojumu jau esošajam).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situācijā, kad mežistrādes intensitātes Latvijā dēļ meži vairs nav neto oglekļa piesaistītāji (vai niecīgi piesaistītāji atsevišķos gados), turklāt aizsargājamo meža biotopu stāvoklis Latvijā ir slikts, nav atbalstāmas publiskās investīcijas tehnoloģijās, kas veicinās pieprasījumu pēc meža biomasas enerģētikā, kam savukārt ir pierādīta ietekme uz mežistrādes intensitātes pieaugumu. Turklāt, ķļūstot aizvien stingrākiem ilgtspējas kritērijiem attiecībā uz meža biomasu enerģētikā, nav pieļaujams, ka publiskie līdzekļi tiek ieguldīti tehnoloģijās, kas Latvijai nākotnē var traucēt sasniegt atjaunīgās enerģijas un SEG emisiju samazināšanas mērķus, it sevišķi ņemot vērā to, ka ir pieejami bezemisiju risinājumi siltumapgādē.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izprotams, ka ir situācijas, kur ekonomisku apsvērumu dēļ vēl atsevišķas investīcijas jaunās meža biomasas apkures iekārtās, var tikt veiktas, tomēr tad tam ir izvirzāmi ierobežojumi un nosacījumi, kā piedāvājam - tikai ārpus pilsētu teritorijām un tikai atjaunīgās hibrīdsistēmās, kombinācijā ar bezizmešu risinājumiem, piemēram, ar siltumsūkni vai saules kolektoru.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bezemisiju vai ārpus pilsētu teritorijās hibrīdsistēmā</w:t>
            </w:r>
            <w:r w:rsidR="00000000" w:rsidRPr="00000000" w:rsidDel="00000000">
              <w:rPr>
                <w:rtl w:val="0"/>
              </w:rPr>
              <w:t xml:space="preserve"> atjaunīgos energoresursus izmantojošu enerģiju ražojošu iekārtu (pamatiekārtu, palīgiekārtu un iekārtu būvniecības un uzstādīšanas materiālu) iegādes, piegādes, uzstādīšanas, pieslēgšanas un ieregulēšanas izmaksas, tostarp, ja attiecināms, izmaksas par izplūdes gāzu attīrīšanas iekārtas iegādi, piegādi, uzstādīšanu, pieslēgšanu un ieregulēšanu, lai nodrošinātu normatīvajos aktos par gaisa piesārņojuma ierobežošanu noteikto emisijas robežvērtību ievērošanu;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Maksis Apinis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26.09.2024. 15.42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23-TA-3037</w:t>
    </w:r>
    <w:r>
      <w:br/>
    </w:r>
    <w:r w:rsidR="00000000" w:rsidRPr="00000000" w:rsidDel="00000000">
      <w:rPr>
        <w:rtl w:val="0"/>
      </w:rPr>
      <w:t xml:space="preserve">Izdrukāts 26.09.2024. 15.42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Atzinumi_23-TA-3037.docx</dc:title>
</cp:coreProperties>
</file>

<file path=docProps/custom.xml><?xml version="1.0" encoding="utf-8"?>
<Properties xmlns="http://schemas.openxmlformats.org/officeDocument/2006/custom-properties" xmlns:vt="http://schemas.openxmlformats.org/officeDocument/2006/docPropsVTypes"/>
</file>