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kārtību no 2024. gada”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”Par māksliniecisko kolektīvu vadītāju darba samaksas finansēšanas kārtību no 2024.gada”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13.lpp.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3.6. ar mākslinieciskā kolektīva vadītāju pašvaldība slēdz darba līgumu, lai nodrošinātu mākslinieciskā kolektīva vadītāju sociālās garantijas.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Rīgas valstspilsēta atbalsta gan pašvaldības dibinātos kolektīvus, gan trešo personu dibinātos kolektīvus (konkursa kārtībā). Minēto 3.6.punktu var traktēt, ka pašvaldībai jādibina darba attiecības ar visiem kolektīvu vadītājiem.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“pašvaldība” mainīt uz “dibinātājs”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”Par māksliniecisko kolektīvu vadītāju darba samaksas finansēšanas kārtību no 2024.gada”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13.lpp.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3.3.pašvaldības saskaņā ar Dziesmu un deju svētku likuma 9.panta trešo daļu apmaksā ne mazāk kā 10 stundas nedēļā jeb 40 stundas mēnesī vienam mākslinieciskā kolektīva vadītājam;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Kolektīva darbībā iesaistīti un darba attiecībās ir vairāki speciālisti.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Koriem: kora diriģents, kormeistars, vokālais pedagogs.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Dejotājiem: deju kolektīva vadītājs, repetītors, koncertmeistars.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Atalgojumu noteikt kolektīva pastāvēšanai nepieciešamajiem speciālistiem (deju kolektīviem, koriem - no divi līdz trīs. Pūtēju orķestriem, teātriem - divus. Vokālie ansambļi, koklētāju ansambļi-  vienu.).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”Par māksliniecisko kolektīvu vadītāju darba samaksas finansēšanas kārtību no 2024.gada”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13.lpp.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3.1. valsts budžeta mērķdotācija tiek maksāta ne vairāk kā par 10 stundām nedēļā, jeb 40 stundām mēnesī;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minēts kam.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Kolektīva darbībā iesaistīti un darba attiecībās ir vairāki speciālisti.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Koriem: kora diriģents, kormeistars, vokālais pedagogs.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Dejotājiem: deju kolektīva vadītājs, repetītors, koncertmeistars.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Atalgojumu noteikt kolektīva pastāvēšanai nepieciešamajiem speciālistiem (deju kolektīviem, koriem - no divi līdz trīs. Pūtēju orķestriem, teātriem - divus. Vokālie ansambļi, koklētāju ansambļi-  vienu.).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03.08.2023.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03.08.2023.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