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19. decembra noteikumos Nr. 1037 "Bāriņtiesas darbības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13.2. prokurors un centra vadītāja norīkota amatpersona – ar visu bāriņtiesas lietvedībā esošo lietu materiāliem. Centra vadītāja norīkotai amatpersonai lietas materiālos iekļautās informācijas aplūkošanu var nodrošināt, ļaujot ielūkoties bāriņtiesas informācijas sistēmā normatīvajos aktos par centra informācijas sistēmu noteiktajā apjomā.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Atbilstoši noteikumu projekta 13.2. apakšpunktam un noteikumu projekta anotācijā norādītajam, Bērnu aizsardzības centra (turpmāk - Centrs) informācijas sistēmā tiks izveidota funkcionalitāte, kas nodrošinās iespēju bāriņtiesu informācijas sistēmā aplūkot informāciju par bāriņtiesas lietvedībā esošas lietas materiāliem.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Kaut arī anotācijā norādīts, ka Centra informācijas sistēmā bāriņtiesu informācijas sistēmas dati nenonāks un tajā neglabāsies, tomēr Centrs </w:t>
            </w:r>
            <w:r w:rsidR="00000000" w:rsidRPr="00000000" w:rsidDel="00000000">
              <w:rPr>
                <w:u w:val="single"/>
                <w:rtl w:val="0"/>
              </w:rPr>
              <w:t xml:space="preserve">saņems </w:t>
            </w:r>
            <w:r w:rsidR="00000000" w:rsidRPr="00000000" w:rsidDel="00000000">
              <w:rPr>
                <w:rtl w:val="0"/>
              </w:rPr>
              <w:t xml:space="preserve">datus no bāriņtiesu informācijas sistēmas.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Ņemot vērā minēto un kopsakarā ar Bērnu aizsardzības centra informācijas sistēmas noteikumos norādīto, lūdzam precizēt 13.2. apakšpunktu, norādot, ka "Centra vadītāja norīkotai amatpersonai lietas materiālos iekļautās informācijas </w:t>
            </w:r>
            <w:r w:rsidR="00000000" w:rsidRPr="00000000" w:rsidDel="00000000">
              <w:rPr>
                <w:u w:val="single"/>
                <w:rtl w:val="0"/>
              </w:rPr>
              <w:t xml:space="preserve">saņemšanu aplūkošanai</w:t>
            </w:r>
            <w:r w:rsidR="00000000" w:rsidRPr="00000000" w:rsidDel="00000000">
              <w:rPr>
                <w:rtl w:val="0"/>
              </w:rPr>
              <w:t xml:space="preserve"> var nodrošināt, ļaujot ielūkoties bāriņtiesas informācijas sistēmā normatīvajos aktos par centra informācijas sistēmu noteiktajā apjomā."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"Centra vadītāja norīkotai amatpersonai lietas materiālos iekļautās informācijas </w:t>
            </w:r>
            <w:r w:rsidR="00000000" w:rsidRPr="00000000" w:rsidDel="00000000">
              <w:rPr>
                <w:u w:val="single"/>
                <w:rtl w:val="0"/>
              </w:rPr>
              <w:t xml:space="preserve">saņemšanu aplūkošanai</w:t>
            </w:r>
            <w:r w:rsidR="00000000" w:rsidRPr="00000000" w:rsidDel="00000000">
              <w:rPr>
                <w:rtl w:val="0"/>
              </w:rPr>
              <w:t xml:space="preserve"> var nodrošināt, ļaujot ielūkoties bāriņtiesas informācijas sistēmā normatīvajos aktos par centra informācijas sistēmu noteiktajā apjomā."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Žeimunde (DVI)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25-TA-2276</w:t>
    </w:r>
    <w:r>
      <w:br/>
    </w:r>
    <w:r w:rsidR="00000000" w:rsidRPr="00000000" w:rsidDel="00000000">
      <w:rPr>
        <w:rtl w:val="0"/>
      </w:rPr>
      <w:t xml:space="preserve">Izdrukāts 26.05.2026. 19.41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25-TA-2276</w:t>
    </w:r>
    <w:r>
      <w:br/>
    </w:r>
    <w:r w:rsidR="00000000" w:rsidRPr="00000000" w:rsidDel="00000000">
      <w:rPr>
        <w:rtl w:val="0"/>
      </w:rPr>
      <w:t xml:space="preserve">Izdrukāts 26.05.2026. 19.41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