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12.1. apakšpunktā minētā projekta iesniedzēja projekta maksimālā kopējo attiecināmo izmaksu summa ir ne vairāk kā 570 060 </w:t>
            </w:r>
            <w:r w:rsidR="00000000" w:rsidRPr="00000000" w:rsidDel="00000000">
              <w:rPr>
                <w:i w:val="1"/>
                <w:rtl w:val="0"/>
              </w:rPr>
              <w:t xml:space="preserve">euro</w:t>
            </w:r>
            <w:r w:rsidR="00000000" w:rsidRPr="00000000" w:rsidDel="00000000">
              <w:rPr>
                <w:rtl w:val="0"/>
              </w:rPr>
              <w:t xml:space="preserve"> un tajā iesaistāmo mērķa grupas personu skaits ir vismaz 18. Šo noteikumu 12.2. apakšpunktā minētā projekta iesniedzēja projekta maksimālā kopējo attiecināmo izmaksu summa ir ne vairāk kā 1 288 088 </w:t>
            </w:r>
            <w:r w:rsidR="00000000" w:rsidRPr="00000000" w:rsidDel="00000000">
              <w:rPr>
                <w:i w:val="1"/>
                <w:rtl w:val="0"/>
              </w:rPr>
              <w:t xml:space="preserve">euro</w:t>
            </w:r>
            <w:r w:rsidR="00000000" w:rsidRPr="00000000" w:rsidDel="00000000">
              <w:rPr>
                <w:rtl w:val="0"/>
              </w:rPr>
              <w:t xml:space="preserve"> un projektā iesaistāmo mērķa grupas personu skaits ir vismaz 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pasākumā izvirzīto mērķi pilnā apmērā, ir nepieciešams papildus Eiropas Savienības finansējums vai papildus valsts budžeta līdzfinansējums darbībām, kas minētas MKN projekta 15.1., 15.3.punktā (tostarp 27.punktā norādītajai darbībai) un 15.4.punktā(tostarp 22.punktā norādītajām darbībām). Skatīt iebildumu pie MKN  projekta 16.2.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Rīgas valstspilsēta, tās izveidots sociālo pakalpojumu sniedzējs vai sociālo pakalpojumu sniedzējs, kam Rīgas valstspilsēta deleģējusi sociālo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 sociālo pakalpojumu sniegšana tiek nodrošināta arī pamatojoties uz veikto iepirkuma procedūru, uz kā pamata pašvaldība ir noslēgusi pakalpojumu līgumu par sabiedrībā balstītu sociālo pakalpojumu sniegšanu, lūdzam MKN projekta 12.2. apakšpunktu papildināt ar nosacījumu, ka 4.3.1.5.pasākuma 3.kārtas projekta iesniedzējs var būt arī pakalpojuma sniedzējs, ar kuru Rīgas valstspilsētas pašvaldība  ir noslēgusi pakalpojuma līgumu par sabiedrībā balstītu sociālo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ir sinerģijā ar 4.3.1.5.pasākumu, t.sk. Ministru kabineta 13.02.2024. noteikumu Nr.100 “Eiropas Savienības kohēzijas politikas programmas 2021.–2027. gadam 4.3.1.specifiskā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4.3.1.5. pasākuma “Sabiedrībā balstītu sociālo pakalpojumu infrastruktūras izveide un attīstība" īstenošanas noteikumi” 38.punktu.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MKN projekta, t.sk. anotācijas, nav saprotams, kādā veidā sociālo pakalpojumu sniedzējs piesaista mērķa grupas personas, lūdzam papildināt MKN projekta anotāciju ar papildu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šo noteikumu 15.2.2. apakšpunktā minētajam pakalpojumam – 1 705 euro mēnesī par vienai šo noteikumu 3. punktā minētajai mērķa grupas personai individuāli sniegtu atbalstu, ievērojot, ka kopējais atbalsts pakalpojuma sniegšanai vienai personai nevar pārsniegt 40 918 euro 24 mēnešu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4.3.5.1.pasākuma  3.kārtas ietvaros, MKN projekta 16.2.apakšpunktā noteiktais finansējums - 1 705 euro mēnesī vienai personai jeb 40 918 euro 24 mēnešu periodā - ir būtiski nepietiekams, lai nosegtu faktiskās izmaksas par grupu mājas (dzīvokļa) pakalpojuma sniegšanu personām ar ļoti smagiem garīga rakstura, tostarp ar ļoti smagiem multipliem un autiska spektra traucējumiem.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pašvaldībā analogā grupu mājas (dzīvokļa) pakalpojuma, Priedaines iela 11, Rīga (9.3.1.3. pasākums) un Burtnieku iela 37, Rīga (4.3.5.1. pasākums, 1.kārta), sniegšanu secināms, ka faktiskās vidējās izmaksas par minētā pakalpojuma tiešo sniegšanu (pēc šī brīža izcenojuma) ir 3 631 euro mēnesī vienai personai jeb 43 572 euro 12 mēnešu periodā (24 mēnešu periodā 87 144 euro), no kurām lielāko daļu ir izmaksas par katrai personai nepieciešamā individuālā atbalsta sniegšanu (t.sk. personas 24 h uzraudzība) - personāla nodrošināšanu (vidēji 3 300 euro mēnesī vienai personai). Minētajā aprēķinā nav ietvertas izmaksas par projekta vadību un tā īstenošanas nodrošināšanu, komunikācijas un vizuālās identitātes prasību nodrošināšanas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4.3.5.1.pasākuma  3.kārtas projekta ietvaros cita starpā  ir jānodrošina grupu mājās (dzīvokļa) pakalpojums 16 personām (MKN projekta 10.punkts), tad atbilstoši MKN projekta 16.2. apakšpunktā noteiktām izmaksām pakalpojuma sniegšanai nepieciešamais plānotais finansējums ir 27 280 euro mēnesī, 327 344 euro 12 mēnešu periodā, 654 688 euro 24 mēnešu periodā. Atbilstoši šī brīža pašvaldībā sniegtā analogā grupu mājas (dzīvokļa) pakalpojuma faktiskajām izmaksām, pakalpojumam nepieciešamais finansējums ir 58 096 euro mēnesī (3 631 euro x 16), 697 152 euro 12 mēnešu periodā (58 096 euro x 12), 1 394 304 euro 24 mēnešu periodā (58 096 euro x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Starpība starp 4.3.5.1.pasākuma 3. kārtu projekta MKN projekta 16.2.apakšpunktā plānoto (noteikto) finansējumu un faktiski nepieciešamo finansējumu 12 mēnešu periodā orientējoši ir 369 808 euro (24 mēnešu periodā 739 616 euro), kurai nav seguma atbilstoši faktiskajai vajadzībai, lai nodrošinātu efektīvu un mērķa grupas vajadzībām atbilstošu 4.3.5.1.pasākuma 3.kārtas ietvaros projekta  grupu mājas (dzīvokļa) pakalpojumu 16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neparedz iespējas no pašvaldības budžeta piesaistīt papildus finansējumu, orientējoši 369 808 euro gadā 4.3.5.1.pasākuma 3. kārtā projekta grupu mājas (dzīvokļa) pakalpojuma sniegšanai, lai nosegtu iztrūkstošo finansējuma daļu, ko nesedz 4.3.5.1.pasākuma, 3. kārtas projekta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jaunizveidotajā infrastruktūrā (Spilves iela 19, Rīga) nodrošinātu    24 mēnešu periodā pilnu attīstāmā grupu mājas (dzīvokļa) pakalpojuma sniegšanas cikla aprobāciju 4.3.5.1.pasākuma 3.kārtas  projekta ietvaros, nepieciešams palielināt Eiropas Savienības fonda finansējuma apmēru vai piesaistīt papildus finansējumu no valsts budžeta līdzekļiem atbilstoši pašvaldības aprēķiniem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15.1. apakšpunktā minētās atbalstāmās darbības ietvaros finansējuma saņēmējs atbilstoši normatīvajiem aktiem par prasībām sociālo pakalpojumu sniedzējiem izvērtē mērķa grupas personas vajadzības un izstrādā atbalsta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MKN projekta, t.sk. anotācijas, nav saprotams, kādā veidā sociālo pakalpojumu sniedzējs piesaista mērķa grupas personas, lūdzam MKN projekta 22. punktu papildināt ar nosacījumu, ka mērķa grupas personas vajadzības izvērtē Sociālais dienests vai pakalpojumu sniedzējs, savukārt pakalpojuma sniedzējs izstrādā atbalsta plānu vai individuālo sociālās rehabilitācijas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 nesaņem līdzmaksājumu no mērķa grupas personām par tām projekta ietvaros nodrošinātajiem sabiedrībā balstītiem sociālajiem pakalpojumiem, izņemot samaksu par dzīvojamās telpas, virtuves un koplietošanas telpu ekspluatāciju atbilstoši personas lietojamajai daļai šo noteikumu 15.2.1. apakšpunktā minētā pakalpojuma sniegšanas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projekta 26.10. apakšpunkta tekstā novērst redakcionālo kļūda, proti,  norādot atsauci uz 15.2.1.apakšpunktu. Atbilstoši MKN projekta 26.10. apakšpunkta redakcijai saprotams, ka nosacījums ir attiecināms uz grupu māja (dzīvokļa) pakalpojuma saņēmējiem, līdz ar to atsaucei ir jābūt uz 15.2.2.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25-TA-346</w:t>
    </w:r>
    <w:r>
      <w:br/>
    </w:r>
    <w:r w:rsidR="00000000" w:rsidRPr="00000000" w:rsidDel="00000000">
      <w:rPr>
        <w:rtl w:val="0"/>
      </w:rPr>
      <w:t xml:space="preserve">Izdrukāts 08.05.2025.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25-TA-346</w:t>
    </w:r>
    <w:r>
      <w:br/>
    </w:r>
    <w:r w:rsidR="00000000" w:rsidRPr="00000000" w:rsidDel="00000000">
      <w:rPr>
        <w:rtl w:val="0"/>
      </w:rPr>
      <w:t xml:space="preserve">Izdrukāts 08.05.2025.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Atzinumi_25-TA-346.docx</dc:title>
</cp:coreProperties>
</file>

<file path=docProps/custom.xml><?xml version="1.0" encoding="utf-8"?>
<Properties xmlns="http://schemas.openxmlformats.org/officeDocument/2006/custom-properties" xmlns:vt="http://schemas.openxmlformats.org/officeDocument/2006/docPropsVTypes"/>
</file>