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likumprojekts paredz Sociālās integrācijas valsts aģentūrai (anotācijā norādīta kā SIVA bez saīsinājuma skaidrojuma) veidot un uzturēt profesionālās rehabilitācijas informācijas sistēmu. </w:t>
            </w:r>
            <w:r w:rsidR="00000000" w:rsidRPr="00000000" w:rsidDel="00000000">
              <w:rPr>
                <w:b w:val="1"/>
                <w:rtl w:val="0"/>
              </w:rPr>
              <w:t xml:space="preserve">Profesionālās rehabilitācijas informācijas sistēmā</w:t>
            </w:r>
            <w:r w:rsidR="00000000" w:rsidRPr="00000000" w:rsidDel="00000000">
              <w:rPr>
                <w:rtl w:val="0"/>
              </w:rPr>
              <w:t xml:space="preserve"> par personām, kuras pieprasījušas un saņēmušas noteiktus pakalpojumus, </w:t>
            </w:r>
            <w:r w:rsidR="00000000" w:rsidRPr="00000000" w:rsidDel="00000000">
              <w:rPr>
                <w:b w:val="1"/>
                <w:rtl w:val="0"/>
              </w:rPr>
              <w:t xml:space="preserve">apstrādā</w:t>
            </w:r>
            <w:r w:rsidR="00000000" w:rsidRPr="00000000" w:rsidDel="00000000">
              <w:rPr>
                <w:rtl w:val="0"/>
              </w:rPr>
              <w:t xml:space="preserve"> to identificējošo informāciju, kontaktinformāciju un </w:t>
            </w:r>
            <w:r w:rsidR="00000000" w:rsidRPr="00000000" w:rsidDel="00000000">
              <w:rPr>
                <w:b w:val="1"/>
                <w:rtl w:val="0"/>
              </w:rPr>
              <w:t xml:space="preserve">veselības datus</w:t>
            </w:r>
            <w:r w:rsidR="00000000" w:rsidRPr="00000000" w:rsidDel="00000000">
              <w:rPr>
                <w:rtl w:val="0"/>
              </w:rPr>
              <w:t xml:space="preserve">, kā arī informāciju par saņemtajiem pakalpojumiem un to sniedzējiem, iegūto izglītību un darba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likumprojekts paredz, ka minētās profesionālās rehabilitācijas informācijas sistēmas struktūru, tajā iekļaujamo informāciju, tostarp personas datus, to apjomu, datu apstrādes noteikumus un kārtību, kā arī institūciju sadarbības noteikumus </w:t>
            </w:r>
            <w:r w:rsidR="00000000" w:rsidRPr="00000000" w:rsidDel="00000000">
              <w:rPr>
                <w:b w:val="1"/>
                <w:rtl w:val="0"/>
              </w:rPr>
              <w:t xml:space="preserve">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Veselības ministrijas iepriekš pausto priekšlikumu saistībā ar veselības datu apstrādes apjomu un to iegūšanas veidu, Labklājības ministrija izziņā ir norādījusi, ka attiecībā uz veselības datiem sistēmā tiks apstrādāts fakts, ka persona atbilst mērķa grupai - persona darbspējīgā vecumā ar invaliditāti, garīga rakstura traucējumiem vai prognozējamu invaliditāti, un plašāka veselības datu apjoma apstrāde nebūtu apstrādājama. Taču vienlaikus </w:t>
            </w:r>
            <w:r w:rsidR="00000000" w:rsidRPr="00000000" w:rsidDel="00000000">
              <w:rPr>
                <w:b w:val="1"/>
                <w:rtl w:val="0"/>
              </w:rPr>
              <w:t xml:space="preserve">anotācijas 1.3.sadaļā "Pašreizējā situācija, problēmas un risinājumi" ietverts skaidrojums, ka attiecīgajā informācijas sistēmā tiks iekļauti tādi veselības datus kā informācija par saslimšanām (diagnozes atbilstoši SSK), anamnēzes dati, dati par personas funkcionēšanas un darbspēju novērtējumu.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norādām, ka tādu veselības datu apstrāde kā pilnīgas personas anamnēzes uzkrāšana un apstrāde, kā arī informācija par personas visām saslimšanām SIVA nav nepieciešama mērķa sasniegšanai, un šādā gadījumā Veselības ministrija nevar atbalstīt šāda apjoma veselības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to, ka likuma līmenī veselības datu apjoms, ko ietvers informācijas sistēma, nav noteikts un plānots to noteikt Ministru kabineta noteikumu līmenī, lūdzam attiecīgo Ministru kabineta noteikumu izstrādes procesā piesaistīt Veselības ministriju saistībā ar veselības datu apjoma noteikšanu un savstarpējo nozaru informācijas sistēmu apmaiņas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13.03.2024.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13.03.2024.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