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“Īles sanatorija”,  Īles pagastā, Dobeles novadā,  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sastāvs)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(Noslēgtie līgumi)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(Sarakste ar institūcijām un pašvaldību)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12) </w:t>
            </w:r>
            <w:r w:rsidR="00000000" w:rsidRPr="00000000" w:rsidDel="00000000">
              <w:rPr>
                <w:b w:val="1"/>
                <w:rtl w:val="0"/>
              </w:rPr>
              <w:t xml:space="preserve">darbnīca </w:t>
            </w:r>
            <w:r w:rsidR="00000000" w:rsidRPr="00000000" w:rsidDel="00000000">
              <w:rPr>
                <w:rtl w:val="0"/>
              </w:rPr>
              <w:t xml:space="preserve">ar kopējo platību 110,5 m2 (būves kadastra apzīmējums 4664 003 0066 014, GLV 1274 – “Citas, iepriekš neklasificētas, ēkas”, būves tips 12740201 “Kūtis ar kopējo platību līdz 60 m2 (ieskaitot), saimniecības ēkas, pagrabi un sabiedriskās tualetes”; būves kadastrālā vērtība uz 01.01.2022. noteikta 399 euro;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Būvei noteikts apgrūtinājums - vietējas nozīmes kultūras pieminekļa teritorija un objekti – 0,0000 ha.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Jādzēš apgrūtinājums, ēka nav valsts aizsargājams kultūras piemineklis.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35) </w:t>
            </w:r>
            <w:r w:rsidR="00000000" w:rsidRPr="00000000" w:rsidDel="00000000">
              <w:rPr>
                <w:b w:val="1"/>
                <w:rtl w:val="0"/>
              </w:rPr>
              <w:t xml:space="preserve">sanatorijas direktora māja</w:t>
            </w:r>
            <w:r w:rsidR="00000000" w:rsidRPr="00000000" w:rsidDel="00000000">
              <w:rPr>
                <w:rtl w:val="0"/>
              </w:rPr>
              <w:t xml:space="preserve"> ar kopējo platību 477,5 m2 (būves kadastra apzīmējums 4664 003 0066 039); GLV - 1273 “Kultūrvēsturiskie objekti”, būves tips 12730101 “Kultūrvēsturiskas ēkas”; būves kadastrālā vērtība uz 01.01.2022. noteikta 0 euro.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Būvei jānosaka apgrūtinājums - vietējās nozīmes kultūras pieminekļa teritorija un objekti.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12) </w:t>
            </w:r>
            <w:r w:rsidR="00000000" w:rsidRPr="00000000" w:rsidDel="00000000">
              <w:rPr>
                <w:b w:val="1"/>
                <w:rtl w:val="0"/>
              </w:rPr>
              <w:t xml:space="preserve">darbnīca</w:t>
            </w:r>
            <w:r w:rsidR="00000000" w:rsidRPr="00000000" w:rsidDel="00000000">
              <w:rPr>
                <w:rtl w:val="0"/>
              </w:rPr>
              <w:t xml:space="preserve"> ar kopējo platību 110,5 m2 (būves kadastra apzīmējums 4664 003 0066 014, GLV 1274 – “Citas, iepriekš neklasificētas, ēkas”, būves tips 12740201 “Kūtis ar kopējo platību līdz 60 m2 (ieskaitot), saimniecības ēkas, pagrabi un sabiedriskās tualetes”; būves kadastrālā vērtība uz 01.01.2022. noteikta 399 euro;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35) </w:t>
            </w:r>
            <w:r w:rsidR="00000000" w:rsidRPr="00000000" w:rsidDel="00000000">
              <w:rPr>
                <w:b w:val="1"/>
                <w:rtl w:val="0"/>
              </w:rPr>
              <w:t xml:space="preserve">sanatorijas direktora māja</w:t>
            </w:r>
            <w:r w:rsidR="00000000" w:rsidRPr="00000000" w:rsidDel="00000000">
              <w:rPr>
                <w:rtl w:val="0"/>
              </w:rPr>
              <w:t xml:space="preserve"> ar kopējo platību 477,5 m2 (būves kadastra apzīmējums 4664 003 0066 039); GLV - 1273 “Kultūrvēsturiskie objekti”, būves tips 12730101 “Kultūrvēsturiskas ēkas”; būves kadastrālā vērtība uz 01.01.2022. noteikta 0 euro.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Būvei noteikts apgrūtinājums - vietējas nozīmes kultūras pieminekļa teritorija un objekti.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Vivita Vīksna-Bārbale (NKMP)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22-TA-3359</w:t>
    </w:r>
    <w:r>
      <w:br/>
    </w:r>
    <w:r w:rsidR="00000000" w:rsidRPr="00000000" w:rsidDel="00000000">
      <w:rPr>
        <w:rtl w:val="0"/>
      </w:rPr>
      <w:t xml:space="preserve">Izdrukāts 07.12.2022.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22-TA-3359</w:t>
    </w:r>
    <w:r>
      <w:br/>
    </w:r>
    <w:r w:rsidR="00000000" w:rsidRPr="00000000" w:rsidDel="00000000">
      <w:rPr>
        <w:rtl w:val="0"/>
      </w:rPr>
      <w:t xml:space="preserve">Izdrukāts 07.12.2022.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