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īstenojamu elektroenerģijas patēriņa ierobežošanu sabiedrībai sniedz, izmantojot plašsaziņas līdzekļus. Informācijas izziņošanu koordinē Valsts enerģētiskās krīzes centrs vai cita Ministru kabineta rīkojumā noteikta atbildīgā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iekšejo atsauci uz projekta 4. punktu, saskaņā ar Ministru kabineta 2009. gada 18. februāra noteikumu Nr. 108 "Normatīvo aktu projektu sagatavošanas noteikumi" 60. punktu. Minētais veicinās tiesību normas piemērotajam skaidrību par informāciju, kas jānorada attiecīgajā Ministru kabineta rīkojumā.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Ministru kabineta rīkojuma projekta pieņemšanas Ministrija par to informē vienoto dabasgāzes pārvades un uzglabāšanas sistēmas operatoru un sadales sistēmas operatorus dabasgāzē, pārvades sistēmu operatoru elektroenerģijā, Eiropas Komisiju, Igaunijas un Lietuvas kompetentās iestādes un Valsts enerģētiskās krīzes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Piedātātā redakcija tiek pamatota ar loģisku informējamo iestāžu uzskaitījumu, proti sākotnēji ir Latvijas iestādes un tad, ārvalstu.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projekta pieņemšanas Ministrija par to informē vienoto dabasgāzes pārvades un uzglabāšanas sistēmas operatoru un sadales sistēmas operatorus dabasgāzē, pārvades sistēmu operatoru elektroenerģijā, Valsts enerģētiskās krīzes centru, Eiropas Komisiju, Igaunijas un Lietuvas kompetentās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ja dabasgāzes lietotājs pārsniedz viņam noteikto dabasgāzes patēriņa ierobežojumu vairāk par desmit procentiem, tad lietotājam dabasgāzes piegāde tiek nekavējoties pārtraukta.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 vārdu "desmit" ar skaitli "10", saskaņā ar Valsts kancelejas izstrādātās "Normatīvo aktu projektu izstrādes rokasgrāmatas" skaidrojumu par skaitļa rakstību, t.i. norādot skaitu, skaitļus no "1" līdz "9" parasti raksta ar vārdiem, bet no "10" –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24.08.2023.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24.08.2023.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