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skaidrots, ja projekta kopējās izmaksas pārsniedz vienu miljonu </w:t>
            </w:r>
            <w:r w:rsidR="00000000" w:rsidRPr="00000000" w:rsidDel="00000000">
              <w:rPr>
                <w:i w:val="1"/>
                <w:rtl w:val="0"/>
              </w:rPr>
              <w:t xml:space="preserve">euro</w:t>
            </w:r>
            <w:r w:rsidR="00000000" w:rsidRPr="00000000" w:rsidDel="00000000">
              <w:rPr>
                <w:rtl w:val="0"/>
              </w:rPr>
              <w:t xml:space="preserve">, noteikumu projekts paredz, ka projekta iesniedzējs veic izmaksu un ieguvumu analīzi (finanšu analīzi un ekonomisko analīzi), ko pievieno projekta iesniegumam. Vienlaikus noteikumu projekta anotācijā skaidrots, ka primāri plānots virzīt ārkārtas prioritāros projektus, t.i. tādus projektus, kuru īstenošanas rezultātā jānodrošina ES regulējuma prasību izpildi, ja to neizpilde 2025. gadā var izraisīt soda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noteikumu projekta anotāciju ar informāciju, ka ārkārtas prioritārie projekti, kuru īstenošanas rezultātā jānodrošina ES regulējuma prasību izpilde, ja to neizpilde 2025. gadā var izraisīt soda sankcijas, projekta pamatojošo izmaksu un ieguvumu analīzi iesniedz atbilstošā ES tiesību akta ietekmes novērtējumu (angļu val. - impact assessment), kas atzīst atbilstošā ES regulējuma ietekmes novērtējumu pozitīvo ieguldījumu visu ES dalībvalstu kopapjomā.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skaidrots, ka “Pēc IKT risinājuma apraksta saskaņošanas nozares ministrija virzīs projekta pasi (vai vairāku projektu pases vienlaicīgi) ar MK rīkojumu apstiprināšanai MK un lēmuma pieņemšanai par projekta īstenošanu 1.3.1.1. pasākuma ietvaros“. Lūdzam precizēt, kādas formas un satura projekta pase būs jāizstrādā un jāvirza apstiprināšanai ar MK rīkojumu un saskaņā ar kādu normatīvo aktu prasībām. Esošā noteikumu projekta 5.punktā ir noteikts, ka “Pasākuma ietvaros tiek atbalstīti Ministru kabineta rīkojumā par projekta īstenošanu paredzētie projekti, kurā norādīta informācija par projekta iesniedzēju, projekta nosaukumu, mērķi, finansējumu, sasniedzamajām rādītāju vērtībām un kopsavilkuma informācija par projektā plānotajiem ieguvumiem” nevis projekta pase vai vairāku projektu pases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08.09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08.09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