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05.07.2021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202106/SAN3857/NOS499</w:t>
      </w:r>
    </w:p>
    <w:p w14:paraId="5266FE6B" w14:textId="167DDE16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99105E">
        <w:rPr>
          <w:rFonts w:ascii="Times New Roman" w:hAnsi="Times New Roman"/>
          <w:sz w:val="28"/>
          <w:szCs w:val="28"/>
        </w:rPr>
        <w:t>19.06.2021. Nr.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4-4/5913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20"/>
        <w:gridCol w:w="1559"/>
        <w:gridCol w:w="2406"/>
      </w:tblGrid>
      <w:tr w:rsidR="008771CD" w:rsidRPr="00BB55C0" w14:paraId="30782498" w14:textId="77777777" w:rsidTr="006C71ED">
        <w:trPr>
          <w:gridBefore w:val="1"/>
          <w:wBefore w:w="4820" w:type="dxa"/>
          <w:trHeight w:val="1283"/>
        </w:trPr>
        <w:tc>
          <w:tcPr>
            <w:tcW w:w="3965" w:type="dxa"/>
            <w:gridSpan w:val="2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5B495CE" w14:textId="13B9F5AC" w:rsidR="00BD361F" w:rsidRPr="007B737D" w:rsidRDefault="00BD361F" w:rsidP="00BD361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  <w:p w14:paraId="5BE3E1EA" w14:textId="77777777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D6ECA" w:rsidRPr="00BB55C0" w14:paraId="5CE85A09" w14:textId="77777777" w:rsidTr="0099105E">
        <w:trPr>
          <w:gridAfter w:val="1"/>
          <w:wAfter w:w="2406" w:type="dxa"/>
          <w:trHeight w:val="369"/>
        </w:trPr>
        <w:tc>
          <w:tcPr>
            <w:tcW w:w="6379" w:type="dxa"/>
            <w:gridSpan w:val="2"/>
          </w:tcPr>
          <w:p w14:paraId="52CB50D2" w14:textId="0CF92EF4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Ministru kabineta noteikumu projektu "Grozījumi Ministru kabineta 2016. gada 8. marta noteikumos Nr. 152 "Darbības programmas "Izaugsme un nodarbinātība" 4.2.2. specifiskā atbalsta mērķa "</w:t>
            </w:r>
            <w:r w:rsidR="006C71ED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Atbilstoši pašvald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ī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bas integr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ē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taj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ā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m att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ī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st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ī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bas programm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ā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m sekm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ē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t energoefektivit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ā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tes paaugstin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āš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anu un atjaunojamo energoresursu izmantošanu pašvald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ī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 xml:space="preserve">bu 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ē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k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ā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 xml:space="preserve">s" </w:t>
            </w:r>
            <w:r w:rsidR="006C71ED" w:rsidRPr="006C71ED">
              <w:rPr>
                <w:rFonts w:ascii="Times New Roman" w:hAnsi="Times New Roman" w:hint="eastAsia"/>
                <w:i/>
                <w:sz w:val="28"/>
                <w:szCs w:val="28"/>
              </w:rPr>
              <w:t>ī</w:t>
            </w:r>
            <w:r w:rsidR="006C71ED" w:rsidRPr="006C71ED">
              <w:rPr>
                <w:rFonts w:ascii="Times New Roman" w:hAnsi="Times New Roman"/>
                <w:i/>
                <w:sz w:val="28"/>
                <w:szCs w:val="28"/>
              </w:rPr>
              <w:t>stenošanas noteikumi""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C621859" w14:textId="4C27F0DE" w:rsidR="001A3F4B" w:rsidRPr="00BB55C0" w:rsidRDefault="001A204D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6C71ED">
        <w:rPr>
          <w:rFonts w:ascii="Times New Roman" w:hAnsi="Times New Roman"/>
          <w:sz w:val="28"/>
          <w:szCs w:val="28"/>
        </w:rPr>
        <w:t xml:space="preserve"> </w:t>
      </w:r>
      <w:r w:rsidR="006C71ED" w:rsidRPr="006C71ED">
        <w:rPr>
          <w:rFonts w:ascii="Times New Roman" w:hAnsi="Times New Roman"/>
          <w:sz w:val="28"/>
          <w:szCs w:val="28"/>
        </w:rPr>
        <w:t>Ministru kabineta noteikumu projektu "Groz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jumi Ministru kabineta 2016. gada 8. marta noteikumos Nr. 152 "Darb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bas programmas "Izaugsme un nodarbin</w:t>
      </w:r>
      <w:r w:rsidR="006C71ED" w:rsidRPr="006C71ED">
        <w:rPr>
          <w:rFonts w:ascii="Times New Roman" w:hAnsi="Times New Roman" w:hint="eastAsia"/>
          <w:sz w:val="28"/>
          <w:szCs w:val="28"/>
        </w:rPr>
        <w:t>ā</w:t>
      </w:r>
      <w:r w:rsidR="006C71ED" w:rsidRPr="006C71ED">
        <w:rPr>
          <w:rFonts w:ascii="Times New Roman" w:hAnsi="Times New Roman"/>
          <w:sz w:val="28"/>
          <w:szCs w:val="28"/>
        </w:rPr>
        <w:t>t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ba" 4.2.2. specifisk</w:t>
      </w:r>
      <w:r w:rsidR="006C71ED" w:rsidRPr="006C71ED">
        <w:rPr>
          <w:rFonts w:ascii="Times New Roman" w:hAnsi="Times New Roman" w:hint="eastAsia"/>
          <w:sz w:val="28"/>
          <w:szCs w:val="28"/>
        </w:rPr>
        <w:t>ā</w:t>
      </w:r>
      <w:r w:rsidR="006C71ED" w:rsidRPr="006C71ED">
        <w:rPr>
          <w:rFonts w:ascii="Times New Roman" w:hAnsi="Times New Roman"/>
          <w:sz w:val="28"/>
          <w:szCs w:val="28"/>
        </w:rPr>
        <w:t xml:space="preserve"> atbalsta m</w:t>
      </w:r>
      <w:r w:rsidR="006C71ED" w:rsidRPr="006C71ED">
        <w:rPr>
          <w:rFonts w:ascii="Times New Roman" w:hAnsi="Times New Roman" w:hint="eastAsia"/>
          <w:sz w:val="28"/>
          <w:szCs w:val="28"/>
        </w:rPr>
        <w:t>ē</w:t>
      </w:r>
      <w:r w:rsidR="006C71ED" w:rsidRPr="006C71ED">
        <w:rPr>
          <w:rFonts w:ascii="Times New Roman" w:hAnsi="Times New Roman"/>
          <w:sz w:val="28"/>
          <w:szCs w:val="28"/>
        </w:rPr>
        <w:t>r</w:t>
      </w:r>
      <w:r w:rsidR="006C71ED" w:rsidRPr="006C71ED">
        <w:rPr>
          <w:rFonts w:ascii="Times New Roman" w:hAnsi="Times New Roman" w:hint="eastAsia"/>
          <w:sz w:val="28"/>
          <w:szCs w:val="28"/>
        </w:rPr>
        <w:t>ķ</w:t>
      </w:r>
      <w:r w:rsidR="006C71ED" w:rsidRPr="006C71ED">
        <w:rPr>
          <w:rFonts w:ascii="Times New Roman" w:hAnsi="Times New Roman"/>
          <w:sz w:val="28"/>
          <w:szCs w:val="28"/>
        </w:rPr>
        <w:t>a "Atbilstoši pašvald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bas integr</w:t>
      </w:r>
      <w:r w:rsidR="006C71ED" w:rsidRPr="006C71ED">
        <w:rPr>
          <w:rFonts w:ascii="Times New Roman" w:hAnsi="Times New Roman" w:hint="eastAsia"/>
          <w:sz w:val="28"/>
          <w:szCs w:val="28"/>
        </w:rPr>
        <w:t>ē</w:t>
      </w:r>
      <w:r w:rsidR="006C71ED" w:rsidRPr="006C71ED">
        <w:rPr>
          <w:rFonts w:ascii="Times New Roman" w:hAnsi="Times New Roman"/>
          <w:sz w:val="28"/>
          <w:szCs w:val="28"/>
        </w:rPr>
        <w:t>taj</w:t>
      </w:r>
      <w:r w:rsidR="006C71ED" w:rsidRPr="006C71ED">
        <w:rPr>
          <w:rFonts w:ascii="Times New Roman" w:hAnsi="Times New Roman" w:hint="eastAsia"/>
          <w:sz w:val="28"/>
          <w:szCs w:val="28"/>
        </w:rPr>
        <w:t>ā</w:t>
      </w:r>
      <w:r w:rsidR="006C71ED" w:rsidRPr="006C71ED">
        <w:rPr>
          <w:rFonts w:ascii="Times New Roman" w:hAnsi="Times New Roman"/>
          <w:sz w:val="28"/>
          <w:szCs w:val="28"/>
        </w:rPr>
        <w:t>m att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st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bas programm</w:t>
      </w:r>
      <w:r w:rsidR="006C71ED" w:rsidRPr="006C71ED">
        <w:rPr>
          <w:rFonts w:ascii="Times New Roman" w:hAnsi="Times New Roman" w:hint="eastAsia"/>
          <w:sz w:val="28"/>
          <w:szCs w:val="28"/>
        </w:rPr>
        <w:t>ā</w:t>
      </w:r>
      <w:r w:rsidR="006C71ED" w:rsidRPr="006C71ED">
        <w:rPr>
          <w:rFonts w:ascii="Times New Roman" w:hAnsi="Times New Roman"/>
          <w:sz w:val="28"/>
          <w:szCs w:val="28"/>
        </w:rPr>
        <w:t>m sekm</w:t>
      </w:r>
      <w:r w:rsidR="006C71ED" w:rsidRPr="006C71ED">
        <w:rPr>
          <w:rFonts w:ascii="Times New Roman" w:hAnsi="Times New Roman" w:hint="eastAsia"/>
          <w:sz w:val="28"/>
          <w:szCs w:val="28"/>
        </w:rPr>
        <w:t>ē</w:t>
      </w:r>
      <w:r w:rsidR="006C71ED" w:rsidRPr="006C71ED">
        <w:rPr>
          <w:rFonts w:ascii="Times New Roman" w:hAnsi="Times New Roman"/>
          <w:sz w:val="28"/>
          <w:szCs w:val="28"/>
        </w:rPr>
        <w:t>t energoefektivit</w:t>
      </w:r>
      <w:r w:rsidR="006C71ED" w:rsidRPr="006C71ED">
        <w:rPr>
          <w:rFonts w:ascii="Times New Roman" w:hAnsi="Times New Roman" w:hint="eastAsia"/>
          <w:sz w:val="28"/>
          <w:szCs w:val="28"/>
        </w:rPr>
        <w:t>ā</w:t>
      </w:r>
      <w:r w:rsidR="006C71ED" w:rsidRPr="006C71ED">
        <w:rPr>
          <w:rFonts w:ascii="Times New Roman" w:hAnsi="Times New Roman"/>
          <w:sz w:val="28"/>
          <w:szCs w:val="28"/>
        </w:rPr>
        <w:t>tes paaugstin</w:t>
      </w:r>
      <w:r w:rsidR="006C71ED" w:rsidRPr="006C71ED">
        <w:rPr>
          <w:rFonts w:ascii="Times New Roman" w:hAnsi="Times New Roman" w:hint="eastAsia"/>
          <w:sz w:val="28"/>
          <w:szCs w:val="28"/>
        </w:rPr>
        <w:t>āš</w:t>
      </w:r>
      <w:r w:rsidR="006C71ED" w:rsidRPr="006C71ED">
        <w:rPr>
          <w:rFonts w:ascii="Times New Roman" w:hAnsi="Times New Roman"/>
          <w:sz w:val="28"/>
          <w:szCs w:val="28"/>
        </w:rPr>
        <w:t>anu un atjaunojamo energoresursu izmantošanu pašvald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 xml:space="preserve">bu </w:t>
      </w:r>
      <w:r w:rsidR="006C71ED" w:rsidRPr="006C71ED">
        <w:rPr>
          <w:rFonts w:ascii="Times New Roman" w:hAnsi="Times New Roman" w:hint="eastAsia"/>
          <w:sz w:val="28"/>
          <w:szCs w:val="28"/>
        </w:rPr>
        <w:t>ē</w:t>
      </w:r>
      <w:r w:rsidR="006C71ED" w:rsidRPr="006C71ED">
        <w:rPr>
          <w:rFonts w:ascii="Times New Roman" w:hAnsi="Times New Roman"/>
          <w:sz w:val="28"/>
          <w:szCs w:val="28"/>
        </w:rPr>
        <w:t>k</w:t>
      </w:r>
      <w:r w:rsidR="006C71ED" w:rsidRPr="006C71ED">
        <w:rPr>
          <w:rFonts w:ascii="Times New Roman" w:hAnsi="Times New Roman" w:hint="eastAsia"/>
          <w:sz w:val="28"/>
          <w:szCs w:val="28"/>
        </w:rPr>
        <w:t>ā</w:t>
      </w:r>
      <w:r w:rsidR="006C71ED" w:rsidRPr="006C71ED">
        <w:rPr>
          <w:rFonts w:ascii="Times New Roman" w:hAnsi="Times New Roman"/>
          <w:sz w:val="28"/>
          <w:szCs w:val="28"/>
        </w:rPr>
        <w:t xml:space="preserve">s" </w:t>
      </w:r>
      <w:r w:rsidR="006C71ED" w:rsidRPr="006C71ED">
        <w:rPr>
          <w:rFonts w:ascii="Times New Roman" w:hAnsi="Times New Roman" w:hint="eastAsia"/>
          <w:sz w:val="28"/>
          <w:szCs w:val="28"/>
        </w:rPr>
        <w:t>ī</w:t>
      </w:r>
      <w:r w:rsidR="006C71ED" w:rsidRPr="006C71ED">
        <w:rPr>
          <w:rFonts w:ascii="Times New Roman" w:hAnsi="Times New Roman"/>
          <w:sz w:val="28"/>
          <w:szCs w:val="28"/>
        </w:rPr>
        <w:t>stenošanas noteikumi""</w:t>
      </w:r>
      <w:r w:rsidR="0099105E">
        <w:rPr>
          <w:rFonts w:ascii="Times New Roman" w:hAnsi="Times New Roman"/>
          <w:sz w:val="28"/>
          <w:szCs w:val="28"/>
        </w:rPr>
        <w:t>.</w:t>
      </w: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5369A700" w14:textId="31B9A508" w:rsidR="00A96D2C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39FCF3DB" w14:textId="77777777" w:rsidR="0099105E" w:rsidRPr="00BB55C0" w:rsidRDefault="0099105E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3350432D" w:rsidR="00BD361F" w:rsidRDefault="00BD361F" w:rsidP="00BD361F">
      <w:pPr>
        <w:jc w:val="both"/>
        <w:rPr>
          <w:rFonts w:ascii="Times New Roman" w:hAnsi="Times New Roman"/>
          <w:sz w:val="28"/>
        </w:rPr>
      </w:pPr>
    </w:p>
    <w:p w14:paraId="292DD69D" w14:textId="5E8F0087" w:rsidR="0099105E" w:rsidRDefault="0099105E" w:rsidP="00BD361F">
      <w:pPr>
        <w:jc w:val="both"/>
        <w:rPr>
          <w:rFonts w:ascii="Times New Roman" w:hAnsi="Times New Roman"/>
          <w:sz w:val="28"/>
        </w:rPr>
      </w:pPr>
    </w:p>
    <w:p w14:paraId="2F141D6D" w14:textId="77777777" w:rsidR="0099105E" w:rsidRPr="00322021" w:rsidRDefault="0099105E" w:rsidP="00BD361F">
      <w:pPr>
        <w:jc w:val="both"/>
        <w:rPr>
          <w:rFonts w:ascii="Times New Roman" w:hAnsi="Times New Roman"/>
          <w:sz w:val="28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Andris Akermanis </w:t>
      </w:r>
      <w:r w:rsidR="00E71327" w:rsidRPr="00EA790F">
        <w:rPr>
          <w:rFonts w:ascii="Times New Roman" w:hAnsi="Times New Roman"/>
          <w:sz w:val="24"/>
          <w:szCs w:val="24"/>
        </w:rPr>
        <w:t xml:space="preserve">29231240 </w:t>
      </w:r>
    </w:p>
    <w:p w14:paraId="26D04C80" w14:textId="2F89936B" w:rsidR="00BD361F" w:rsidRPr="00B62FB6" w:rsidRDefault="0099105E" w:rsidP="00BD361F">
      <w:pPr>
        <w:rPr>
          <w:rFonts w:ascii="Times New Roman" w:hAnsi="Times New Roman"/>
          <w:sz w:val="24"/>
          <w:szCs w:val="24"/>
        </w:rPr>
      </w:pPr>
      <w:hyperlink r:id="rId7" w:history="1">
        <w:r w:rsidRPr="003A0455">
          <w:rPr>
            <w:rStyle w:val="Hyperlink"/>
            <w:rFonts w:ascii="Times New Roman" w:hAnsi="Times New Roman"/>
            <w:sz w:val="24"/>
            <w:szCs w:val="24"/>
          </w:rPr>
          <w:t>andris.akermanis@lps.lv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76089" w14:textId="77777777" w:rsidR="0001753A" w:rsidRDefault="0001753A">
      <w:r>
        <w:separator/>
      </w:r>
    </w:p>
  </w:endnote>
  <w:endnote w:type="continuationSeparator" w:id="0">
    <w:p w14:paraId="04F42BDC" w14:textId="77777777" w:rsidR="0001753A" w:rsidRDefault="00017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9C54C" w14:textId="77777777" w:rsidR="0001753A" w:rsidRDefault="0001753A">
      <w:r>
        <w:separator/>
      </w:r>
    </w:p>
  </w:footnote>
  <w:footnote w:type="continuationSeparator" w:id="0">
    <w:p w14:paraId="63B87E05" w14:textId="77777777" w:rsidR="0001753A" w:rsidRDefault="00017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1753A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C71ED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9105E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84D68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991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andris.akermanis@lps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C9E35-4834-4435-898E-0B2B1D179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1202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Guntis Apīnis</cp:lastModifiedBy>
  <cp:revision>15</cp:revision>
  <cp:lastPrinted>2006-11-20T11:43:00Z</cp:lastPrinted>
  <dcterms:created xsi:type="dcterms:W3CDTF">2018-12-06T12:36:00Z</dcterms:created>
  <dcterms:modified xsi:type="dcterms:W3CDTF">2021-07-03T17:53:00Z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