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finanšu tehnoloģiju sektora attīstības stratēģija 2025-2027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ziņojuma 4. sadaļas "FinTech sektora attīstības stratēģijas mērķi un virzieni" 4.5.3.1. punktu "Vienkāršot ārvalstu augstas kvalifikācijas darbinieku pieņemšanas darbā un vīzu izsniegšanas procesus". Iekšlietu ministrija sadarbībā ar Pilsonības un migrācijas lietu pārvaldi,  Ekonomikas ministriju un Labklājības ministriju jau vairākkārt veikusi darbinieku uzņemšanas procedūras un kritēriju izvērtēšanu, kā rezultātā veikti grozījumi vairākos normatīvajos aktos. Pašreizējā situācijā turpmāka darbinieku uzņemšanas procesa vienkāršošana vairs nav lietderīga un iespējama.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Briede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Pilsonības un migrācijas lietu pārvaldi kā atbildīgo institūciju no ziņojuma 4. sadaļas "FinTech sektora attīstības stratēģijas mērķi un virzieni" 4.3.1.3. punkta "Nodrošināt FinTech sektoram nepieciešamos pakalpojumus uz Sabiedrības integrācijas fonda “Vienas pieturas aģentūras” bāzes". Pilsonības un migrācijas lietu pārvaldei nav pietiekamu administratīvo resursu dalībai "Vienas pieturas aģentūras" darbā, turklāt informatīvā ziņojuma tekstā nav sniegts ne pasākuma detalizēts apraksts, ne arī pievienoti finanšu aprēķini šādas aktivitātes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Briede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ziņojuma 4. sadaļas "FinTech sektora attīstības stratēģijas mērķi un virzieni" 4.3.1.2. punktā Pilsonības un migrācijas lietu pārvaldei doto uzdevumu "Izveidot klientu atbalsta tālruņa līnijas angļu valodā ārvalstu uzņēmumiem". Šobrīd Pilsonības un migrācijas lietu pārvalde nodrošina informācijas sniegšanu pa informatīvo tālruni, tajā skaitā, angļu valodā. Citas tālruņa līnijas izveidošanai Pilsonības un migrācijas lietu pārvaldei nav ne finanšu, ne administratīvo resursu, kā arī divu paralēlu tālruņa līniju uzturēšanu nebūtu lietderīga.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Briede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4. sadaļas 4.3.1.3. punkta rezultatīvā rādītāja aprakstu, kurā ir izlaista atsauce uz darbaspēku, papildinot teikumu aiz vārda "ārvalstu" ar vārdu "darbaspēkam".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Augsti kvalificētam ārvalstu darbaspēkam nodrošināts atbalsts un visaptveroša informācija par pārcelšanos uz Latviju, sniedzot pakalpojumus vienuviet, veicinot kvalitatīvu, ātru un efektīvu ārvalstu darbaspēka integrācijas procesu Latvijas darba tirgū;"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Krūmiņa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Atzinumi_25-TA-1771.docx</dc:title>
</cp:coreProperties>
</file>

<file path=docProps/custom.xml><?xml version="1.0" encoding="utf-8"?>
<Properties xmlns="http://schemas.openxmlformats.org/officeDocument/2006/custom-properties" xmlns:vt="http://schemas.openxmlformats.org/officeDocument/2006/docPropsVTypes"/>
</file>